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663" w:rsidRPr="00F56166" w:rsidRDefault="00030663" w:rsidP="00030663">
      <w:pPr>
        <w:spacing w:after="120"/>
        <w:ind w:right="-563"/>
        <w:rPr>
          <w:rFonts w:ascii="Book Antiqua" w:hAnsi="Book Antiqua" w:cstheme="majorBidi"/>
          <w:color w:val="000000" w:themeColor="text1"/>
          <w:sz w:val="24"/>
          <w:szCs w:val="24"/>
        </w:rPr>
      </w:pPr>
    </w:p>
    <w:p w:rsidR="00030663" w:rsidRPr="00F56166" w:rsidRDefault="00030663" w:rsidP="00030663">
      <w:pPr>
        <w:spacing w:after="120"/>
        <w:ind w:right="-563"/>
        <w:rPr>
          <w:rFonts w:ascii="Book Antiqua" w:hAnsi="Book Antiqua" w:cstheme="majorBidi"/>
          <w:color w:val="000000" w:themeColor="text1"/>
          <w:sz w:val="24"/>
          <w:szCs w:val="24"/>
        </w:rPr>
      </w:pP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64384" behindDoc="0" locked="0" layoutInCell="1" allowOverlap="1" wp14:anchorId="2C150C29" wp14:editId="3E803EF0">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030663" w:rsidP="0003066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493195" w:rsidRPr="00746BE5" w:rsidRDefault="00493195" w:rsidP="00030663">
                            <w:pPr>
                              <w:jc w:val="center"/>
                              <w:rPr>
                                <w:rFonts w:ascii="Copperplate Gothic Bold" w:hAnsi="Copperplate Gothic Bold"/>
                                <w:sz w:val="24"/>
                                <w:szCs w:val="24"/>
                              </w:rPr>
                            </w:pP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December 12</w:t>
                            </w:r>
                            <w:r w:rsidR="00030663" w:rsidRPr="00746BE5">
                              <w:rPr>
                                <w:rFonts w:ascii="Copperplate Gothic Bold" w:hAnsi="Copperplate Gothic Bold"/>
                                <w:sz w:val="24"/>
                                <w:szCs w:val="24"/>
                              </w:rPr>
                              <w:t>, 2015</w:t>
                            </w: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Saturday</w:t>
                            </w:r>
                            <w:r w:rsidR="00EB3451">
                              <w:rPr>
                                <w:rFonts w:ascii="Copperplate Gothic Bold" w:hAnsi="Copperplate Gothic Bold"/>
                                <w:sz w:val="24"/>
                                <w:szCs w:val="24"/>
                              </w:rPr>
                              <w:t xml:space="preserve"> 2:00pm to 5:0</w:t>
                            </w:r>
                            <w:r w:rsidR="00030663" w:rsidRPr="00746BE5">
                              <w:rPr>
                                <w:rFonts w:ascii="Copperplate Gothic Bold" w:hAnsi="Copperplate Gothic Bold"/>
                                <w:sz w:val="24"/>
                                <w:szCs w:val="24"/>
                              </w:rPr>
                              <w:t>0pm</w:t>
                            </w:r>
                          </w:p>
                          <w:p w:rsidR="00030663" w:rsidRPr="00905C83" w:rsidRDefault="00030663" w:rsidP="0003066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030663" w:rsidRDefault="00030663" w:rsidP="00030663">
                      <w:pPr>
                        <w:jc w:val="center"/>
                        <w:rPr>
                          <w:rFonts w:ascii="Copperplate Gothic Bold" w:hAnsi="Copperplate Gothic Bold"/>
                          <w:sz w:val="44"/>
                        </w:rPr>
                      </w:pPr>
                    </w:p>
                    <w:p w:rsidR="00030663" w:rsidRDefault="00030663" w:rsidP="0003066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30663" w:rsidRDefault="00030663" w:rsidP="0003066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493195" w:rsidRPr="00746BE5" w:rsidRDefault="00493195" w:rsidP="00030663">
                      <w:pPr>
                        <w:jc w:val="center"/>
                        <w:rPr>
                          <w:rFonts w:ascii="Copperplate Gothic Bold" w:hAnsi="Copperplate Gothic Bold"/>
                          <w:sz w:val="24"/>
                          <w:szCs w:val="24"/>
                        </w:rPr>
                      </w:pP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December 12</w:t>
                      </w:r>
                      <w:r w:rsidR="00030663" w:rsidRPr="00746BE5">
                        <w:rPr>
                          <w:rFonts w:ascii="Copperplate Gothic Bold" w:hAnsi="Copperplate Gothic Bold"/>
                          <w:sz w:val="24"/>
                          <w:szCs w:val="24"/>
                        </w:rPr>
                        <w:t>, 2015</w:t>
                      </w:r>
                    </w:p>
                    <w:p w:rsidR="00030663" w:rsidRPr="00746BE5" w:rsidRDefault="00180E4A" w:rsidP="00030663">
                      <w:pPr>
                        <w:jc w:val="center"/>
                        <w:rPr>
                          <w:rFonts w:ascii="Copperplate Gothic Bold" w:hAnsi="Copperplate Gothic Bold"/>
                          <w:sz w:val="24"/>
                          <w:szCs w:val="24"/>
                        </w:rPr>
                      </w:pPr>
                      <w:r>
                        <w:rPr>
                          <w:rFonts w:ascii="Copperplate Gothic Bold" w:hAnsi="Copperplate Gothic Bold"/>
                          <w:sz w:val="24"/>
                          <w:szCs w:val="24"/>
                        </w:rPr>
                        <w:t>Saturday</w:t>
                      </w:r>
                      <w:r w:rsidR="00EB3451">
                        <w:rPr>
                          <w:rFonts w:ascii="Copperplate Gothic Bold" w:hAnsi="Copperplate Gothic Bold"/>
                          <w:sz w:val="24"/>
                          <w:szCs w:val="24"/>
                        </w:rPr>
                        <w:t xml:space="preserve"> 2:00pm to 5:0</w:t>
                      </w:r>
                      <w:r w:rsidR="00030663" w:rsidRPr="00746BE5">
                        <w:rPr>
                          <w:rFonts w:ascii="Copperplate Gothic Bold" w:hAnsi="Copperplate Gothic Bold"/>
                          <w:sz w:val="24"/>
                          <w:szCs w:val="24"/>
                        </w:rPr>
                        <w:t>0pm</w:t>
                      </w:r>
                    </w:p>
                    <w:p w:rsidR="00030663" w:rsidRPr="00905C83" w:rsidRDefault="00030663" w:rsidP="00030663">
                      <w:pPr>
                        <w:jc w:val="center"/>
                        <w:rPr>
                          <w:rFonts w:ascii="Copperplate Gothic Bold" w:hAnsi="Copperplate Gothic Bold"/>
                        </w:rPr>
                      </w:pPr>
                    </w:p>
                  </w:txbxContent>
                </v:textbox>
              </v:shape>
            </w:pict>
          </mc:Fallback>
        </mc:AlternateContent>
      </w:r>
    </w:p>
    <w:p w:rsidR="00030663" w:rsidRPr="00F56166" w:rsidRDefault="00030663" w:rsidP="00030663">
      <w:pPr>
        <w:spacing w:after="120"/>
        <w:ind w:right="-563"/>
        <w:rPr>
          <w:rFonts w:ascii="Book Antiqua" w:hAnsi="Book Antiqua" w:cstheme="majorBidi"/>
          <w:color w:val="000000" w:themeColor="text1"/>
          <w:sz w:val="24"/>
          <w:szCs w:val="24"/>
        </w:rPr>
      </w:pPr>
    </w:p>
    <w:p w:rsidR="00030663" w:rsidRPr="00F56166" w:rsidRDefault="00030663" w:rsidP="00030663">
      <w:pPr>
        <w:spacing w:after="120"/>
        <w:ind w:right="-563"/>
        <w:rPr>
          <w:rFonts w:ascii="Book Antiqua" w:hAnsi="Book Antiqua" w:cstheme="majorBidi"/>
          <w:color w:val="000000" w:themeColor="text1"/>
          <w:sz w:val="24"/>
          <w:szCs w:val="24"/>
        </w:rPr>
      </w:pPr>
    </w:p>
    <w:p w:rsidR="00107AD9" w:rsidRPr="00F56166" w:rsidRDefault="00030663" w:rsidP="00452828">
      <w:pPr>
        <w:spacing w:after="120"/>
        <w:ind w:right="-563"/>
        <w:rPr>
          <w:rFonts w:ascii="Book Antiqua" w:hAnsi="Book Antiqua" w:cstheme="majorBidi"/>
          <w:color w:val="000000" w:themeColor="text1"/>
          <w:sz w:val="24"/>
          <w:szCs w:val="24"/>
          <w:shd w:val="clear" w:color="auto" w:fill="000000"/>
        </w:rPr>
      </w:pP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59264" behindDoc="0" locked="0" layoutInCell="1" allowOverlap="1" wp14:anchorId="09155A73" wp14:editId="133BAE72">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Student Name:</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Registration Number:</w:t>
                      </w:r>
                    </w:p>
                    <w:p w:rsidR="00030663" w:rsidRDefault="00030663" w:rsidP="00030663">
                      <w:pPr>
                        <w:rPr>
                          <w:rFonts w:ascii="Berlin Sans FB Demi" w:hAnsi="Berlin Sans FB Demi"/>
                          <w:sz w:val="28"/>
                        </w:rPr>
                      </w:pPr>
                    </w:p>
                    <w:p w:rsidR="00030663" w:rsidRDefault="00030663" w:rsidP="00030663">
                      <w:pPr>
                        <w:rPr>
                          <w:rFonts w:ascii="Berlin Sans FB Demi" w:hAnsi="Berlin Sans FB Demi"/>
                          <w:sz w:val="28"/>
                        </w:rPr>
                      </w:pPr>
                      <w:r>
                        <w:rPr>
                          <w:rFonts w:ascii="Berlin Sans FB Demi" w:hAnsi="Berlin Sans FB Demi"/>
                          <w:sz w:val="28"/>
                        </w:rPr>
                        <w:t>Exam Center:</w:t>
                      </w:r>
                    </w:p>
                    <w:p w:rsidR="00030663" w:rsidRDefault="00030663" w:rsidP="00030663">
                      <w:pPr>
                        <w:jc w:val="center"/>
                      </w:pPr>
                      <w:r>
                        <w:rPr>
                          <w:rFonts w:ascii="Berlin Sans FB Demi" w:hAnsi="Berlin Sans FB Demi"/>
                          <w:sz w:val="28"/>
                        </w:rPr>
                        <w:tab/>
                      </w:r>
                    </w:p>
                  </w:txbxContent>
                </v:textbox>
              </v:shape>
            </w:pict>
          </mc:Fallback>
        </mc:AlternateContent>
      </w: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60288" behindDoc="0" locked="0" layoutInCell="1" allowOverlap="1" wp14:anchorId="73B6FD3D" wp14:editId="4E1DFF80">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048C5" w:rsidP="00030663">
                            <w:pPr>
                              <w:jc w:val="center"/>
                              <w:rPr>
                                <w:rFonts w:ascii="Algerian" w:hAnsi="Algerian"/>
                                <w:sz w:val="32"/>
                              </w:rPr>
                            </w:pPr>
                            <w:r>
                              <w:rPr>
                                <w:rFonts w:ascii="Algerian" w:hAnsi="Algerian"/>
                                <w:sz w:val="32"/>
                              </w:rPr>
                              <w:t>SP-612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030663" w:rsidRDefault="00030663" w:rsidP="00030663">
                      <w:pPr>
                        <w:jc w:val="center"/>
                        <w:rPr>
                          <w:rFonts w:ascii="Berlin Sans FB Demi" w:hAnsi="Berlin Sans FB Demi"/>
                        </w:rPr>
                      </w:pPr>
                    </w:p>
                    <w:p w:rsidR="00030663" w:rsidRDefault="0049348E" w:rsidP="00030663">
                      <w:pPr>
                        <w:jc w:val="center"/>
                        <w:rPr>
                          <w:rFonts w:ascii="Berlin Sans FB Demi" w:hAnsi="Berlin Sans FB Demi"/>
                        </w:rPr>
                      </w:pPr>
                      <w:r>
                        <w:rPr>
                          <w:rFonts w:ascii="Berlin Sans FB Demi" w:hAnsi="Berlin Sans FB Demi"/>
                          <w:sz w:val="28"/>
                        </w:rPr>
                        <w:t>Specialization</w:t>
                      </w:r>
                    </w:p>
                    <w:p w:rsidR="00030663" w:rsidRDefault="00030663" w:rsidP="00030663">
                      <w:pPr>
                        <w:jc w:val="center"/>
                        <w:rPr>
                          <w:rFonts w:ascii="Berlin Sans FB Demi" w:hAnsi="Berlin Sans FB Demi"/>
                        </w:rPr>
                      </w:pPr>
                    </w:p>
                    <w:p w:rsidR="00030663" w:rsidRDefault="00030663" w:rsidP="00030663">
                      <w:pPr>
                        <w:jc w:val="center"/>
                        <w:rPr>
                          <w:rFonts w:ascii="Berlin Sans FB Demi" w:hAnsi="Berlin Sans FB Demi"/>
                        </w:rPr>
                      </w:pPr>
                      <w:r>
                        <w:rPr>
                          <w:rFonts w:ascii="Berlin Sans FB Demi" w:hAnsi="Berlin Sans FB Demi"/>
                        </w:rPr>
                        <w:t>Course Code</w:t>
                      </w:r>
                    </w:p>
                    <w:p w:rsidR="00030663" w:rsidRDefault="00030663" w:rsidP="00030663">
                      <w:pPr>
                        <w:jc w:val="center"/>
                        <w:rPr>
                          <w:rFonts w:ascii="Algerian" w:hAnsi="Algerian"/>
                          <w:sz w:val="32"/>
                        </w:rPr>
                      </w:pPr>
                    </w:p>
                    <w:p w:rsidR="00030663" w:rsidRPr="0064080D" w:rsidRDefault="000048C5" w:rsidP="00030663">
                      <w:pPr>
                        <w:jc w:val="center"/>
                        <w:rPr>
                          <w:rFonts w:ascii="Algerian" w:hAnsi="Algerian"/>
                          <w:sz w:val="32"/>
                        </w:rPr>
                      </w:pPr>
                      <w:r>
                        <w:rPr>
                          <w:rFonts w:ascii="Algerian" w:hAnsi="Algerian"/>
                          <w:sz w:val="32"/>
                        </w:rPr>
                        <w:t>SP-612</w:t>
                      </w:r>
                    </w:p>
                  </w:txbxContent>
                </v:textbox>
              </v:shape>
            </w:pict>
          </mc:Fallback>
        </mc:AlternateContent>
      </w: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61312" behindDoc="0" locked="0" layoutInCell="1" allowOverlap="1" wp14:anchorId="4CC05F95" wp14:editId="0B1FA8CE">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030663" w:rsidRDefault="002D0503" w:rsidP="002D0503">
                            <w:pPr>
                              <w:jc w:val="center"/>
                              <w:rPr>
                                <w:rFonts w:ascii="Copperplate Gothic Bold" w:hAnsi="Copperplate Gothic Bold"/>
                                <w:sz w:val="44"/>
                              </w:rPr>
                            </w:pPr>
                            <w:r>
                              <w:rPr>
                                <w:rFonts w:ascii="Copperplate Gothic Bold" w:hAnsi="Copperplate Gothic Bold"/>
                                <w:sz w:val="44"/>
                              </w:rPr>
                              <w:t>Fraud Investigation and Audit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030663" w:rsidRDefault="002D0503" w:rsidP="002D0503">
                      <w:pPr>
                        <w:jc w:val="center"/>
                        <w:rPr>
                          <w:rFonts w:ascii="Copperplate Gothic Bold" w:hAnsi="Copperplate Gothic Bold"/>
                          <w:sz w:val="44"/>
                        </w:rPr>
                      </w:pPr>
                      <w:r>
                        <w:rPr>
                          <w:rFonts w:ascii="Copperplate Gothic Bold" w:hAnsi="Copperplate Gothic Bold"/>
                          <w:sz w:val="44"/>
                        </w:rPr>
                        <w:t>Fraud Investigation and Audit</w:t>
                      </w:r>
                    </w:p>
                  </w:txbxContent>
                </v:textbox>
              </v:shape>
            </w:pict>
          </mc:Fallback>
        </mc:AlternateContent>
      </w: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62336" behindDoc="0" locked="0" layoutInCell="1" allowOverlap="1" wp14:anchorId="39093E27" wp14:editId="32A23A42">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030663" w:rsidRDefault="00030663" w:rsidP="00030663">
                      <w:pPr>
                        <w:rPr>
                          <w:rFonts w:ascii="Arial" w:hAnsi="Arial" w:cs="Arial"/>
                          <w:b/>
                          <w:sz w:val="18"/>
                        </w:rPr>
                      </w:pPr>
                      <w:r w:rsidRPr="00C03376">
                        <w:rPr>
                          <w:rFonts w:ascii="Arial" w:hAnsi="Arial" w:cs="Arial"/>
                          <w:b/>
                          <w:sz w:val="18"/>
                        </w:rPr>
                        <w:t>Time allowed</w:t>
                      </w:r>
                      <w:r w:rsidR="004E2D3A">
                        <w:rPr>
                          <w:rFonts w:ascii="Arial" w:hAnsi="Arial" w:cs="Arial"/>
                          <w:b/>
                          <w:sz w:val="18"/>
                        </w:rPr>
                        <w:t>:</w:t>
                      </w:r>
                    </w:p>
                    <w:p w:rsidR="004E2D3A" w:rsidRPr="00C03376" w:rsidRDefault="004E2D3A" w:rsidP="00030663">
                      <w:pPr>
                        <w:rPr>
                          <w:rFonts w:ascii="Arial" w:hAnsi="Arial" w:cs="Arial"/>
                          <w:b/>
                          <w:sz w:val="18"/>
                        </w:rPr>
                      </w:pPr>
                    </w:p>
                    <w:p w:rsidR="00030663" w:rsidRDefault="00030663" w:rsidP="0003066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10E43" w:rsidRPr="00C03376" w:rsidRDefault="00610E43" w:rsidP="00030663">
                      <w:pPr>
                        <w:rPr>
                          <w:rFonts w:ascii="Arial" w:hAnsi="Arial" w:cs="Arial"/>
                          <w:sz w:val="18"/>
                        </w:rPr>
                      </w:pPr>
                    </w:p>
                    <w:p w:rsidR="00030663" w:rsidRPr="00C03376" w:rsidRDefault="00030663" w:rsidP="0003066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030663" w:rsidRPr="00905C83" w:rsidRDefault="00030663" w:rsidP="00030663">
                      <w:pPr>
                        <w:rPr>
                          <w:rFonts w:ascii="Arial" w:hAnsi="Arial"/>
                        </w:rPr>
                      </w:pPr>
                    </w:p>
                  </w:txbxContent>
                </v:textbox>
              </v:shape>
            </w:pict>
          </mc:Fallback>
        </mc:AlternateContent>
      </w:r>
      <w:r w:rsidRPr="00F56166">
        <w:rPr>
          <w:rFonts w:ascii="Book Antiqua" w:hAnsi="Book Antiqua" w:cstheme="majorBidi"/>
          <w:noProof/>
          <w:color w:val="000000" w:themeColor="text1"/>
          <w:sz w:val="24"/>
          <w:szCs w:val="24"/>
        </w:rPr>
        <mc:AlternateContent>
          <mc:Choice Requires="wps">
            <w:drawing>
              <wp:anchor distT="0" distB="0" distL="114300" distR="114300" simplePos="0" relativeHeight="251663360" behindDoc="0" locked="0" layoutInCell="1" allowOverlap="1" wp14:anchorId="36333DCE" wp14:editId="66D6E80B">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030663" w:rsidRDefault="00030663" w:rsidP="0003066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030663" w:rsidRPr="00AD7C52" w:rsidRDefault="00030663" w:rsidP="00030663">
                      <w:pPr>
                        <w:autoSpaceDE w:val="0"/>
                        <w:autoSpaceDN w:val="0"/>
                        <w:adjustRightInd w:val="0"/>
                        <w:jc w:val="both"/>
                        <w:rPr>
                          <w:rFonts w:ascii="Arial" w:hAnsi="Arial" w:cs="Arial"/>
                          <w:sz w:val="18"/>
                          <w:szCs w:val="18"/>
                        </w:rPr>
                      </w:pP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030663" w:rsidRPr="00AD7C52" w:rsidRDefault="00030663" w:rsidP="0003066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030663" w:rsidRPr="00AD7C52" w:rsidRDefault="00030663" w:rsidP="0003066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030663" w:rsidRPr="00E02467" w:rsidRDefault="00030663" w:rsidP="00030663">
                      <w:pPr>
                        <w:pStyle w:val="ListParagraph"/>
                        <w:jc w:val="both"/>
                        <w:rPr>
                          <w:rFonts w:ascii="Arial" w:hAnsi="Arial"/>
                          <w:sz w:val="20"/>
                          <w:szCs w:val="18"/>
                        </w:rPr>
                      </w:pPr>
                    </w:p>
                  </w:txbxContent>
                </v:textbox>
              </v:shape>
            </w:pict>
          </mc:Fallback>
        </mc:AlternateContent>
      </w:r>
      <w:r w:rsidRPr="00F56166">
        <w:rPr>
          <w:rFonts w:ascii="Book Antiqua" w:hAnsi="Book Antiqua" w:cstheme="majorBidi"/>
          <w:color w:val="000000" w:themeColor="text1"/>
          <w:sz w:val="24"/>
          <w:szCs w:val="24"/>
          <w:shd w:val="clear" w:color="auto" w:fill="000000"/>
        </w:rPr>
        <w:br w:type="page"/>
      </w:r>
    </w:p>
    <w:p w:rsidR="00452828" w:rsidRPr="00F56166" w:rsidRDefault="00B47DDC" w:rsidP="00452828">
      <w:pPr>
        <w:spacing w:after="120"/>
        <w:ind w:right="-563"/>
        <w:rPr>
          <w:rFonts w:ascii="Book Antiqua" w:hAnsi="Book Antiqua" w:cstheme="majorBidi"/>
          <w:b/>
          <w:bCs/>
          <w:color w:val="000000" w:themeColor="text1"/>
          <w:sz w:val="24"/>
          <w:szCs w:val="24"/>
        </w:rPr>
      </w:pPr>
      <w:r w:rsidRPr="00F56166">
        <w:rPr>
          <w:rFonts w:ascii="Book Antiqua" w:hAnsi="Book Antiqua" w:cstheme="majorBidi"/>
          <w:b/>
          <w:bCs/>
          <w:color w:val="000000" w:themeColor="text1"/>
          <w:sz w:val="24"/>
          <w:szCs w:val="24"/>
        </w:rPr>
        <w:lastRenderedPageBreak/>
        <w:t>Question</w:t>
      </w:r>
      <w:r w:rsidR="00030663" w:rsidRPr="00F56166">
        <w:rPr>
          <w:rFonts w:ascii="Book Antiqua" w:hAnsi="Book Antiqua" w:cstheme="majorBidi"/>
          <w:b/>
          <w:bCs/>
          <w:color w:val="000000" w:themeColor="text1"/>
          <w:sz w:val="24"/>
          <w:szCs w:val="24"/>
        </w:rPr>
        <w:t xml:space="preserve"> 1:</w:t>
      </w:r>
    </w:p>
    <w:p w:rsidR="00452828" w:rsidRPr="00F56166" w:rsidRDefault="00452828" w:rsidP="00452828">
      <w:pPr>
        <w:rPr>
          <w:rStyle w:val="Strong"/>
          <w:rFonts w:ascii="Book Antiqua" w:hAnsi="Book Antiqua"/>
          <w:color w:val="000000" w:themeColor="text1"/>
          <w:sz w:val="24"/>
          <w:szCs w:val="24"/>
        </w:rPr>
      </w:pPr>
      <w:r w:rsidRPr="00F56166">
        <w:rPr>
          <w:rStyle w:val="Strong"/>
          <w:rFonts w:ascii="Book Antiqua" w:hAnsi="Book Antiqua"/>
          <w:color w:val="000000" w:themeColor="text1"/>
          <w:sz w:val="24"/>
          <w:szCs w:val="24"/>
        </w:rPr>
        <w:t>Criminal minds become fraudsters if they play intelligently.</w:t>
      </w:r>
    </w:p>
    <w:p w:rsidR="00452828" w:rsidRPr="00F56166" w:rsidRDefault="00452828" w:rsidP="00452828">
      <w:pPr>
        <w:rPr>
          <w:rFonts w:ascii="Book Antiqua" w:hAnsi="Book Antiqua"/>
          <w:color w:val="000000" w:themeColor="text1"/>
          <w:sz w:val="24"/>
          <w:szCs w:val="24"/>
        </w:rPr>
      </w:pPr>
      <w:r w:rsidRPr="00F56166">
        <w:rPr>
          <w:rStyle w:val="Strong"/>
          <w:rFonts w:ascii="Book Antiqua" w:hAnsi="Book Antiqua"/>
          <w:color w:val="000000" w:themeColor="text1"/>
          <w:sz w:val="24"/>
          <w:szCs w:val="24"/>
        </w:rPr>
        <w:t>What you mean by fraudsters profile?</w:t>
      </w:r>
    </w:p>
    <w:p w:rsidR="00130A0F" w:rsidRPr="00F56166" w:rsidRDefault="00130A0F" w:rsidP="006D271D">
      <w:pPr>
        <w:spacing w:after="120"/>
        <w:rPr>
          <w:rFonts w:ascii="Book Antiqua" w:hAnsi="Book Antiqua"/>
          <w:b/>
          <w:bCs/>
          <w:color w:val="000000" w:themeColor="text1"/>
          <w:sz w:val="24"/>
          <w:szCs w:val="24"/>
          <w:lang w:val="en-GB"/>
        </w:rPr>
      </w:pPr>
    </w:p>
    <w:p w:rsidR="00452828" w:rsidRPr="00F56166" w:rsidRDefault="00452828" w:rsidP="006D271D">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 xml:space="preserve">Fraud is caused mainly by factors external to the individual: economic, competitive, social, and political factors, and poor controls. </w:t>
      </w:r>
      <w:proofErr w:type="gramStart"/>
      <w:r w:rsidRPr="00F56166">
        <w:rPr>
          <w:rFonts w:ascii="Book Antiqua" w:hAnsi="Book Antiqua"/>
          <w:color w:val="000000" w:themeColor="text1"/>
          <w:sz w:val="24"/>
          <w:szCs w:val="24"/>
        </w:rPr>
        <w:t>But how about the individual?</w:t>
      </w:r>
      <w:proofErr w:type="gramEnd"/>
      <w:r w:rsidRPr="00F56166">
        <w:rPr>
          <w:rFonts w:ascii="Book Antiqua" w:hAnsi="Book Antiqua"/>
          <w:color w:val="000000" w:themeColor="text1"/>
          <w:sz w:val="24"/>
          <w:szCs w:val="24"/>
        </w:rPr>
        <w:t xml:space="preserve"> Are some people more prone to commit fraud than others? And if so, is that a more serious cause of fraud than the external and internal environmental factors we have talked about? Data from criminology and sociology seem to suggest so. Let us begin by making a few generalizations about people.</w:t>
      </w:r>
    </w:p>
    <w:p w:rsidR="00452828" w:rsidRPr="00F56166" w:rsidRDefault="00452828" w:rsidP="00452828">
      <w:pPr>
        <w:numPr>
          <w:ilvl w:val="0"/>
          <w:numId w:val="18"/>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Some people are honest all of the time.</w:t>
      </w:r>
    </w:p>
    <w:p w:rsidR="00452828" w:rsidRPr="00F56166" w:rsidRDefault="00452828" w:rsidP="00452828">
      <w:pPr>
        <w:numPr>
          <w:ilvl w:val="0"/>
          <w:numId w:val="18"/>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Some people (fewer than the above) are dishonest all of the time.</w:t>
      </w:r>
    </w:p>
    <w:p w:rsidR="00452828" w:rsidRPr="00F56166" w:rsidRDefault="00452828" w:rsidP="00452828">
      <w:pPr>
        <w:numPr>
          <w:ilvl w:val="0"/>
          <w:numId w:val="18"/>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 xml:space="preserve">Most people are honest some of the time. </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Some people are honest most of the time. Research has been conducted to ask employees whether they are honest at work or not. Forty percent say they would not steal, 30%said they would, and 30% said they might. Beyond those generalizations about people, what can we say about fraud perpetrators? Gwynn Nettle, in Lying, Cheating and Stealing, offers these insights on cheaters and deceivers:</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People who have experienced failure are more likely to cheat.</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 xml:space="preserve">People who are disliked and who dislike themselves tend to be more deceitful. </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 xml:space="preserve">People who are impulsive, distractible, and unable to postpone gratification are more likely to engage in deceitful crimes. </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 xml:space="preserve">People who have a conscience (fear of apprehension and punishment) are more resistant to the temptation to deceive. </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Intelligent people tend to be more honest than ignorant people. Middle- and upper-class people tend to be more honest than lower-class people.</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The easier it is to cheat and steal, the more people will do so.</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t>Individuals have different needs and therefore different levels at which they will be moved to lie, cheat, or steal</w:t>
      </w:r>
    </w:p>
    <w:p w:rsidR="00452828" w:rsidRPr="00F56166" w:rsidRDefault="00452828" w:rsidP="00452828">
      <w:pPr>
        <w:numPr>
          <w:ilvl w:val="0"/>
          <w:numId w:val="19"/>
        </w:numPr>
        <w:spacing w:after="200" w:line="360" w:lineRule="auto"/>
        <w:rPr>
          <w:rFonts w:ascii="Book Antiqua" w:hAnsi="Book Antiqua"/>
          <w:color w:val="000000" w:themeColor="text1"/>
          <w:sz w:val="24"/>
          <w:szCs w:val="24"/>
        </w:rPr>
      </w:pPr>
      <w:r w:rsidRPr="00F56166">
        <w:rPr>
          <w:rFonts w:ascii="Book Antiqua" w:hAnsi="Book Antiqua"/>
          <w:color w:val="000000" w:themeColor="text1"/>
          <w:sz w:val="24"/>
          <w:szCs w:val="24"/>
        </w:rPr>
        <w:lastRenderedPageBreak/>
        <w:t>Lying, cheating, and stealing increase when people have great pressure to achieve important objectives.</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The struggle to survive generates deceit. People lie, cheat, and steal on the job in a variety of personal and organizational situations. The ways that follow are but a few:</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1. Personal variables Aptitudes/abilities Attitudes/preferences Personal needs/wants Values/beliefs.</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2. Organizational variables Nature/scope of the job (meaningful work) Tools/training provided Reward/recognition system Quality of management and supervision Clarity of role responsibilities Clarity of job-related goals Interpersonal trust Motivational and ethical climate (ethics and values of superiors and coworkers)</w:t>
      </w:r>
    </w:p>
    <w:p w:rsidR="00452828" w:rsidRPr="00F56166" w:rsidRDefault="00452828" w:rsidP="00452828">
      <w:pPr>
        <w:rPr>
          <w:rFonts w:ascii="Book Antiqua" w:hAnsi="Book Antiqua"/>
          <w:color w:val="000000" w:themeColor="text1"/>
          <w:sz w:val="24"/>
          <w:szCs w:val="24"/>
        </w:rPr>
      </w:pPr>
      <w:r w:rsidRPr="00F56166">
        <w:rPr>
          <w:rFonts w:ascii="Book Antiqua" w:hAnsi="Book Antiqua"/>
          <w:color w:val="000000" w:themeColor="text1"/>
          <w:sz w:val="24"/>
          <w:szCs w:val="24"/>
        </w:rPr>
        <w:t xml:space="preserve"> 3. External variables Degree of competition in the industry General economic conditions Societal values (ethics of competitors and of social and political role models)</w:t>
      </w:r>
    </w:p>
    <w:p w:rsidR="00F56A6B" w:rsidRPr="00F56166" w:rsidRDefault="00F56A6B" w:rsidP="006D271D">
      <w:pPr>
        <w:spacing w:after="120"/>
        <w:rPr>
          <w:rFonts w:ascii="Book Antiqua" w:hAnsi="Book Antiqua"/>
          <w:b/>
          <w:bCs/>
          <w:color w:val="000000" w:themeColor="text1"/>
          <w:sz w:val="24"/>
          <w:szCs w:val="24"/>
          <w:lang w:val="en-GB"/>
        </w:rPr>
      </w:pPr>
    </w:p>
    <w:p w:rsidR="00DE7EB7" w:rsidRPr="00F56166" w:rsidRDefault="00DE7EB7" w:rsidP="006D271D">
      <w:pPr>
        <w:spacing w:after="120"/>
        <w:rPr>
          <w:rFonts w:ascii="Book Antiqua" w:hAnsi="Book Antiqua" w:cstheme="majorBidi"/>
          <w:b/>
          <w:bCs/>
          <w:color w:val="000000" w:themeColor="text1"/>
          <w:sz w:val="24"/>
          <w:szCs w:val="24"/>
        </w:rPr>
      </w:pPr>
    </w:p>
    <w:p w:rsidR="00E54BF3" w:rsidRPr="00F56166" w:rsidRDefault="00B47DDC" w:rsidP="006D271D">
      <w:pPr>
        <w:spacing w:after="120"/>
        <w:rPr>
          <w:rFonts w:ascii="Book Antiqua" w:hAnsi="Book Antiqua" w:cstheme="majorBidi"/>
          <w:b/>
          <w:bCs/>
          <w:color w:val="000000" w:themeColor="text1"/>
          <w:sz w:val="24"/>
          <w:szCs w:val="24"/>
        </w:rPr>
      </w:pPr>
      <w:r w:rsidRPr="00F56166">
        <w:rPr>
          <w:rFonts w:ascii="Book Antiqua" w:hAnsi="Book Antiqua" w:cstheme="majorBidi"/>
          <w:b/>
          <w:bCs/>
          <w:color w:val="000000" w:themeColor="text1"/>
          <w:sz w:val="24"/>
          <w:szCs w:val="24"/>
        </w:rPr>
        <w:t xml:space="preserve">Question </w:t>
      </w:r>
      <w:r w:rsidR="00AB6756" w:rsidRPr="00F56166">
        <w:rPr>
          <w:rFonts w:ascii="Book Antiqua" w:hAnsi="Book Antiqua" w:cstheme="majorBidi"/>
          <w:b/>
          <w:bCs/>
          <w:color w:val="000000" w:themeColor="text1"/>
          <w:sz w:val="24"/>
          <w:szCs w:val="24"/>
        </w:rPr>
        <w:t>2</w:t>
      </w:r>
      <w:r w:rsidR="00E54BF3" w:rsidRPr="00F56166">
        <w:rPr>
          <w:rFonts w:ascii="Book Antiqua" w:hAnsi="Book Antiqua" w:cstheme="majorBidi"/>
          <w:b/>
          <w:bCs/>
          <w:color w:val="000000" w:themeColor="text1"/>
          <w:sz w:val="24"/>
          <w:szCs w:val="24"/>
        </w:rPr>
        <w:t>:</w:t>
      </w:r>
    </w:p>
    <w:p w:rsidR="00D05487" w:rsidRPr="00F56166" w:rsidRDefault="00E2698C" w:rsidP="006D271D">
      <w:pPr>
        <w:spacing w:after="120"/>
        <w:rPr>
          <w:rFonts w:ascii="Book Antiqua" w:hAnsi="Book Antiqua"/>
          <w:color w:val="000000" w:themeColor="text1"/>
          <w:sz w:val="24"/>
          <w:szCs w:val="24"/>
          <w:lang w:val="en-GB"/>
        </w:rPr>
      </w:pPr>
      <w:r w:rsidRPr="00F56166">
        <w:rPr>
          <w:rFonts w:ascii="Book Antiqua" w:hAnsi="Book Antiqua"/>
          <w:b/>
          <w:bCs/>
          <w:color w:val="000000" w:themeColor="text1"/>
          <w:sz w:val="24"/>
          <w:szCs w:val="24"/>
        </w:rPr>
        <w:t>What is meant of Embezzlement and explain the Embezzlement Schemes.</w:t>
      </w:r>
    </w:p>
    <w:p w:rsidR="00E54BF3" w:rsidRPr="00F56166" w:rsidRDefault="00E54BF3" w:rsidP="006D271D">
      <w:pPr>
        <w:spacing w:after="120"/>
        <w:rPr>
          <w:rFonts w:ascii="Book Antiqua" w:hAnsi="Book Antiqua"/>
          <w:color w:val="000000" w:themeColor="text1"/>
          <w:sz w:val="24"/>
          <w:szCs w:val="24"/>
          <w:lang w:val="en-GB"/>
        </w:rPr>
      </w:pPr>
    </w:p>
    <w:p w:rsidR="00130A0F" w:rsidRPr="00F56166" w:rsidRDefault="00130A0F" w:rsidP="00130A0F">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71754B" w:rsidRPr="00F56166" w:rsidRDefault="0071754B" w:rsidP="0071754B">
      <w:pPr>
        <w:rPr>
          <w:color w:val="000000" w:themeColor="text1"/>
          <w:sz w:val="24"/>
          <w:szCs w:val="24"/>
        </w:rPr>
      </w:pPr>
      <w:r w:rsidRPr="00F56166">
        <w:rPr>
          <w:color w:val="000000" w:themeColor="text1"/>
          <w:sz w:val="24"/>
          <w:szCs w:val="24"/>
        </w:rPr>
        <w:t>Embezzlement is defined as the wrongful taking or conversion of the property of another for the wrongdoer’s benefit. Misapplication often accompanies embezzlement, but is a separate and distinct offense. Misapplication is the wrongful taking or conversion of another’s property for the benefit of someone else.</w:t>
      </w:r>
    </w:p>
    <w:p w:rsidR="0071754B" w:rsidRPr="00F56166" w:rsidRDefault="0071754B" w:rsidP="0071754B">
      <w:pPr>
        <w:rPr>
          <w:b/>
          <w:color w:val="000000" w:themeColor="text1"/>
          <w:sz w:val="24"/>
          <w:szCs w:val="24"/>
        </w:rPr>
      </w:pPr>
      <w:r w:rsidRPr="00F56166">
        <w:rPr>
          <w:b/>
          <w:color w:val="000000" w:themeColor="text1"/>
          <w:sz w:val="24"/>
          <w:szCs w:val="24"/>
        </w:rPr>
        <w:t>Types of Embezzlement Schemes</w:t>
      </w:r>
    </w:p>
    <w:p w:rsidR="0071754B" w:rsidRPr="00F56166" w:rsidRDefault="0071754B" w:rsidP="0071754B">
      <w:pPr>
        <w:rPr>
          <w:color w:val="000000" w:themeColor="text1"/>
          <w:sz w:val="24"/>
          <w:szCs w:val="24"/>
        </w:rPr>
      </w:pPr>
      <w:r w:rsidRPr="00F56166">
        <w:rPr>
          <w:color w:val="000000" w:themeColor="text1"/>
          <w:sz w:val="24"/>
          <w:szCs w:val="24"/>
        </w:rPr>
        <w:t>There are various embezzlement schemes which have been utilized over time. The following examples are not an exhaustive list, but are rather a summary of the more commonly employed schemes.</w:t>
      </w:r>
    </w:p>
    <w:p w:rsidR="0071754B" w:rsidRPr="00F56166" w:rsidRDefault="0071754B" w:rsidP="0071754B">
      <w:pPr>
        <w:rPr>
          <w:b/>
          <w:color w:val="000000" w:themeColor="text1"/>
          <w:sz w:val="24"/>
          <w:szCs w:val="24"/>
        </w:rPr>
      </w:pPr>
      <w:r w:rsidRPr="00F56166">
        <w:rPr>
          <w:b/>
          <w:color w:val="000000" w:themeColor="text1"/>
          <w:sz w:val="24"/>
          <w:szCs w:val="24"/>
        </w:rPr>
        <w:t>False Accounting Entries</w:t>
      </w:r>
    </w:p>
    <w:p w:rsidR="0071754B" w:rsidRPr="00F56166" w:rsidRDefault="0071754B" w:rsidP="0071754B">
      <w:pPr>
        <w:rPr>
          <w:color w:val="000000" w:themeColor="text1"/>
          <w:sz w:val="24"/>
          <w:szCs w:val="24"/>
        </w:rPr>
      </w:pPr>
      <w:r w:rsidRPr="00F56166">
        <w:rPr>
          <w:color w:val="000000" w:themeColor="text1"/>
          <w:sz w:val="24"/>
          <w:szCs w:val="24"/>
        </w:rPr>
        <w:t>Employees debit the general ledger to credit their own accounts or cover up customer account thefts.</w:t>
      </w:r>
    </w:p>
    <w:p w:rsidR="0071754B" w:rsidRPr="00F56166" w:rsidRDefault="0071754B" w:rsidP="0071754B">
      <w:pPr>
        <w:rPr>
          <w:b/>
          <w:color w:val="000000" w:themeColor="text1"/>
          <w:sz w:val="24"/>
          <w:szCs w:val="24"/>
        </w:rPr>
      </w:pPr>
      <w:r w:rsidRPr="00F56166">
        <w:rPr>
          <w:b/>
          <w:color w:val="000000" w:themeColor="text1"/>
          <w:sz w:val="24"/>
          <w:szCs w:val="24"/>
        </w:rPr>
        <w:t>Unauthorized Withdrawals</w:t>
      </w:r>
    </w:p>
    <w:p w:rsidR="0071754B" w:rsidRPr="00F56166" w:rsidRDefault="0071754B" w:rsidP="0071754B">
      <w:pPr>
        <w:rPr>
          <w:color w:val="000000" w:themeColor="text1"/>
          <w:sz w:val="24"/>
          <w:szCs w:val="24"/>
        </w:rPr>
      </w:pPr>
      <w:r w:rsidRPr="00F56166">
        <w:rPr>
          <w:color w:val="000000" w:themeColor="text1"/>
          <w:sz w:val="24"/>
          <w:szCs w:val="24"/>
        </w:rPr>
        <w:t>Employees make unauthorized withdrawals from customer accounts.</w:t>
      </w:r>
    </w:p>
    <w:p w:rsidR="0071754B" w:rsidRPr="00F56166" w:rsidRDefault="0071754B" w:rsidP="0071754B">
      <w:pPr>
        <w:rPr>
          <w:b/>
          <w:color w:val="000000" w:themeColor="text1"/>
          <w:sz w:val="24"/>
          <w:szCs w:val="24"/>
        </w:rPr>
      </w:pPr>
      <w:r w:rsidRPr="00F56166">
        <w:rPr>
          <w:b/>
          <w:color w:val="000000" w:themeColor="text1"/>
          <w:sz w:val="24"/>
          <w:szCs w:val="24"/>
        </w:rPr>
        <w:t>Unauthorized Disbursement of Funds to Outsiders</w:t>
      </w:r>
    </w:p>
    <w:p w:rsidR="0071754B" w:rsidRPr="00F56166" w:rsidRDefault="0071754B" w:rsidP="0071754B">
      <w:pPr>
        <w:rPr>
          <w:color w:val="000000" w:themeColor="text1"/>
          <w:sz w:val="24"/>
          <w:szCs w:val="24"/>
        </w:rPr>
      </w:pPr>
      <w:r w:rsidRPr="00F56166">
        <w:rPr>
          <w:color w:val="000000" w:themeColor="text1"/>
          <w:sz w:val="24"/>
          <w:szCs w:val="24"/>
        </w:rPr>
        <w:t>Employees cash stolen/counterfeit items for outside accomplices.</w:t>
      </w:r>
    </w:p>
    <w:p w:rsidR="0071754B" w:rsidRPr="00F56166" w:rsidRDefault="0071754B" w:rsidP="0071754B">
      <w:pPr>
        <w:rPr>
          <w:b/>
          <w:color w:val="000000" w:themeColor="text1"/>
          <w:sz w:val="24"/>
          <w:szCs w:val="24"/>
        </w:rPr>
      </w:pPr>
      <w:r w:rsidRPr="00F56166">
        <w:rPr>
          <w:b/>
          <w:color w:val="000000" w:themeColor="text1"/>
          <w:sz w:val="24"/>
          <w:szCs w:val="24"/>
        </w:rPr>
        <w:t>Paying Personal Expenses from Bank Funds</w:t>
      </w:r>
    </w:p>
    <w:p w:rsidR="0071754B" w:rsidRPr="00F56166" w:rsidRDefault="0071754B" w:rsidP="0071754B">
      <w:pPr>
        <w:rPr>
          <w:color w:val="000000" w:themeColor="text1"/>
          <w:sz w:val="24"/>
          <w:szCs w:val="24"/>
        </w:rPr>
      </w:pPr>
      <w:r w:rsidRPr="00F56166">
        <w:rPr>
          <w:color w:val="000000" w:themeColor="text1"/>
          <w:sz w:val="24"/>
          <w:szCs w:val="24"/>
        </w:rPr>
        <w:t>An officer or employee causes bank to pay personal bills, then causes amounts to be charged to bank expense accounts.</w:t>
      </w:r>
    </w:p>
    <w:p w:rsidR="0071754B" w:rsidRPr="00F56166" w:rsidRDefault="0071754B" w:rsidP="0071754B">
      <w:pPr>
        <w:rPr>
          <w:b/>
          <w:color w:val="000000" w:themeColor="text1"/>
          <w:sz w:val="24"/>
          <w:szCs w:val="24"/>
        </w:rPr>
      </w:pPr>
      <w:r w:rsidRPr="00F56166">
        <w:rPr>
          <w:b/>
          <w:color w:val="000000" w:themeColor="text1"/>
          <w:sz w:val="24"/>
          <w:szCs w:val="24"/>
        </w:rPr>
        <w:t>Theft of Physical Property</w:t>
      </w:r>
    </w:p>
    <w:p w:rsidR="0071754B" w:rsidRPr="00F56166" w:rsidRDefault="0071754B" w:rsidP="0071754B">
      <w:pPr>
        <w:rPr>
          <w:color w:val="000000" w:themeColor="text1"/>
          <w:sz w:val="24"/>
          <w:szCs w:val="24"/>
        </w:rPr>
      </w:pPr>
      <w:r w:rsidRPr="00F56166">
        <w:rPr>
          <w:color w:val="000000" w:themeColor="text1"/>
          <w:sz w:val="24"/>
          <w:szCs w:val="24"/>
        </w:rPr>
        <w:t>Employees or contractors remove office equipment, building materials, and furnishings from bank premises.</w:t>
      </w:r>
    </w:p>
    <w:p w:rsidR="0071754B" w:rsidRPr="00F56166" w:rsidRDefault="0071754B" w:rsidP="0071754B">
      <w:pPr>
        <w:rPr>
          <w:b/>
          <w:color w:val="000000" w:themeColor="text1"/>
          <w:sz w:val="24"/>
          <w:szCs w:val="24"/>
        </w:rPr>
      </w:pPr>
      <w:r w:rsidRPr="00F56166">
        <w:rPr>
          <w:b/>
          <w:color w:val="000000" w:themeColor="text1"/>
          <w:sz w:val="24"/>
          <w:szCs w:val="24"/>
        </w:rPr>
        <w:t>Moving Money from Customers’ Dormant or Inactive Accounts</w:t>
      </w:r>
    </w:p>
    <w:p w:rsidR="0071754B" w:rsidRPr="00F56166" w:rsidRDefault="0071754B" w:rsidP="0071754B">
      <w:pPr>
        <w:rPr>
          <w:color w:val="000000" w:themeColor="text1"/>
          <w:sz w:val="24"/>
          <w:szCs w:val="24"/>
        </w:rPr>
      </w:pPr>
      <w:r w:rsidRPr="00F56166">
        <w:rPr>
          <w:color w:val="000000" w:themeColor="text1"/>
          <w:sz w:val="24"/>
          <w:szCs w:val="24"/>
        </w:rPr>
        <w:t xml:space="preserve">Persons with apparent authority create journal entries or transfer orders not initiated by customers to move money among accounts. Dormant accounts are defined by the Encyclopedia of Banking and Finance as “bank or brokerage accounts showing little or no activity, presumably </w:t>
      </w:r>
      <w:r w:rsidRPr="00F56166">
        <w:rPr>
          <w:color w:val="000000" w:themeColor="text1"/>
          <w:sz w:val="24"/>
          <w:szCs w:val="24"/>
        </w:rPr>
        <w:lastRenderedPageBreak/>
        <w:t>with small and without increasing balances.” Contact with the account holder by confirmation, letter, or telephone contact is not possible. Such accounts are to be transferred to dual control and recorded in an inactive accounts ledger. State statutes usually provide for escheat or forfeiture to the state after a period of years.</w:t>
      </w:r>
    </w:p>
    <w:p w:rsidR="0071754B" w:rsidRPr="00F56166" w:rsidRDefault="0071754B" w:rsidP="0071754B">
      <w:pPr>
        <w:rPr>
          <w:color w:val="000000" w:themeColor="text1"/>
          <w:sz w:val="24"/>
          <w:szCs w:val="24"/>
        </w:rPr>
      </w:pPr>
      <w:r w:rsidRPr="00F56166">
        <w:rPr>
          <w:color w:val="000000" w:themeColor="text1"/>
          <w:sz w:val="24"/>
          <w:szCs w:val="24"/>
        </w:rPr>
        <w:t xml:space="preserve">An inactive account is defined as “an account with </w:t>
      </w:r>
      <w:proofErr w:type="gramStart"/>
      <w:r w:rsidRPr="00F56166">
        <w:rPr>
          <w:color w:val="000000" w:themeColor="text1"/>
          <w:sz w:val="24"/>
          <w:szCs w:val="24"/>
        </w:rPr>
        <w:t>a bank which shows a stationary or declining balance and against which both deposits and withdrawals are</w:t>
      </w:r>
      <w:proofErr w:type="gramEnd"/>
      <w:r w:rsidRPr="00F56166">
        <w:rPr>
          <w:color w:val="000000" w:themeColor="text1"/>
          <w:sz w:val="24"/>
          <w:szCs w:val="24"/>
        </w:rPr>
        <w:t xml:space="preserve"> infrequent; or an account with a broker which shows few transactions, either purchases or sales.” If the bank cannot establish contact with the account holder, then the account would qualify as a dormant account as defined above. However, if there is a risk of misuse of the account, such as an account holder who is quite elderly or incapacitated, then the account should be classified as an inactive account.</w:t>
      </w:r>
    </w:p>
    <w:p w:rsidR="0071754B" w:rsidRPr="00F56166" w:rsidRDefault="0071754B" w:rsidP="0071754B">
      <w:pPr>
        <w:rPr>
          <w:b/>
          <w:color w:val="000000" w:themeColor="text1"/>
          <w:sz w:val="24"/>
          <w:szCs w:val="24"/>
        </w:rPr>
      </w:pPr>
      <w:r w:rsidRPr="00F56166">
        <w:rPr>
          <w:b/>
          <w:color w:val="000000" w:themeColor="text1"/>
          <w:sz w:val="24"/>
          <w:szCs w:val="24"/>
        </w:rPr>
        <w:t>Unauthorized, Unrecorded Cash Payments</w:t>
      </w:r>
    </w:p>
    <w:p w:rsidR="0071754B" w:rsidRPr="00F56166" w:rsidRDefault="0071754B" w:rsidP="0071754B">
      <w:pPr>
        <w:rPr>
          <w:color w:val="000000" w:themeColor="text1"/>
          <w:sz w:val="24"/>
          <w:szCs w:val="24"/>
        </w:rPr>
      </w:pPr>
      <w:r w:rsidRPr="00F56166">
        <w:rPr>
          <w:color w:val="000000" w:themeColor="text1"/>
          <w:sz w:val="24"/>
          <w:szCs w:val="24"/>
        </w:rPr>
        <w:t>A director, officer, or employee causes cash to be disbursed directly to self or accomplices and does not record the disbursements.</w:t>
      </w:r>
    </w:p>
    <w:p w:rsidR="0071754B" w:rsidRPr="00F56166" w:rsidRDefault="0071754B" w:rsidP="0071754B">
      <w:pPr>
        <w:rPr>
          <w:b/>
          <w:color w:val="000000" w:themeColor="text1"/>
          <w:sz w:val="24"/>
          <w:szCs w:val="24"/>
        </w:rPr>
      </w:pPr>
      <w:r w:rsidRPr="00F56166">
        <w:rPr>
          <w:b/>
          <w:color w:val="000000" w:themeColor="text1"/>
          <w:sz w:val="24"/>
          <w:szCs w:val="24"/>
        </w:rPr>
        <w:t>Theft and Other Unauthorized Use of Collateral</w:t>
      </w:r>
    </w:p>
    <w:p w:rsidR="0071754B" w:rsidRPr="00F56166" w:rsidRDefault="0071754B" w:rsidP="0071754B">
      <w:pPr>
        <w:rPr>
          <w:color w:val="000000" w:themeColor="text1"/>
          <w:sz w:val="24"/>
          <w:szCs w:val="24"/>
        </w:rPr>
      </w:pPr>
      <w:r w:rsidRPr="00F56166">
        <w:rPr>
          <w:color w:val="000000" w:themeColor="text1"/>
          <w:sz w:val="24"/>
          <w:szCs w:val="24"/>
        </w:rPr>
        <w:t>Custodians steal, sell, or use collateral or repossessed property for themselves or accomplices.</w:t>
      </w:r>
    </w:p>
    <w:p w:rsidR="0071754B" w:rsidRPr="00F56166" w:rsidRDefault="0071754B" w:rsidP="0071754B">
      <w:pPr>
        <w:rPr>
          <w:b/>
          <w:color w:val="000000" w:themeColor="text1"/>
          <w:sz w:val="24"/>
          <w:szCs w:val="24"/>
        </w:rPr>
      </w:pPr>
      <w:r w:rsidRPr="00F56166">
        <w:rPr>
          <w:b/>
          <w:color w:val="000000" w:themeColor="text1"/>
          <w:sz w:val="24"/>
          <w:szCs w:val="24"/>
        </w:rPr>
        <w:t xml:space="preserve">Detection </w:t>
      </w:r>
      <w:proofErr w:type="spellStart"/>
      <w:r w:rsidRPr="00F56166">
        <w:rPr>
          <w:b/>
          <w:color w:val="000000" w:themeColor="text1"/>
          <w:sz w:val="24"/>
          <w:szCs w:val="24"/>
        </w:rPr>
        <w:t>Methods</w:t>
      </w:r>
      <w:r w:rsidRPr="00F56166">
        <w:rPr>
          <w:color w:val="000000" w:themeColor="text1"/>
          <w:sz w:val="24"/>
          <w:szCs w:val="24"/>
        </w:rPr>
        <w:t>There</w:t>
      </w:r>
      <w:proofErr w:type="spellEnd"/>
      <w:r w:rsidRPr="00F56166">
        <w:rPr>
          <w:color w:val="000000" w:themeColor="text1"/>
          <w:sz w:val="24"/>
          <w:szCs w:val="24"/>
        </w:rPr>
        <w:t xml:space="preserve"> are several methods by which embezzlement can be detected. Generally, if the dollar amount of the embezzlement scheme is small enough such that the financial statements will not be materially affected, embezzlement fraud can be most effectively detected through the review of source documents. If the scheme is so large that the financial statements of the institution are affected, then a review of the source documents will serve to confirm or refute an allegation that an embezzlement scheme has occurred, or is occurring. Generally, for large embezzlements, the most efficient method of detection is an analysis of the financial statements (which is also a review of documents).</w:t>
      </w:r>
    </w:p>
    <w:p w:rsidR="00130A0F" w:rsidRPr="00F56166" w:rsidRDefault="00130A0F" w:rsidP="006D271D">
      <w:pPr>
        <w:spacing w:after="120"/>
        <w:rPr>
          <w:rFonts w:ascii="Book Antiqua" w:hAnsi="Book Antiqua"/>
          <w:color w:val="000000" w:themeColor="text1"/>
          <w:sz w:val="24"/>
          <w:szCs w:val="24"/>
          <w:lang w:val="en-GB"/>
        </w:rPr>
      </w:pPr>
    </w:p>
    <w:p w:rsidR="00DE7EB7" w:rsidRPr="00F56166" w:rsidRDefault="00DE7EB7" w:rsidP="006D271D">
      <w:pPr>
        <w:spacing w:after="120"/>
        <w:rPr>
          <w:rFonts w:ascii="Book Antiqua" w:hAnsi="Book Antiqua"/>
          <w:color w:val="000000" w:themeColor="text1"/>
          <w:sz w:val="24"/>
          <w:szCs w:val="24"/>
          <w:lang w:val="en-GB"/>
        </w:rPr>
      </w:pPr>
    </w:p>
    <w:p w:rsidR="00E54BF3" w:rsidRPr="00F56166" w:rsidRDefault="00B47DDC" w:rsidP="006D271D">
      <w:pPr>
        <w:spacing w:after="120"/>
        <w:rPr>
          <w:rFonts w:ascii="Book Antiqua" w:hAnsi="Book Antiqua"/>
          <w:color w:val="000000" w:themeColor="text1"/>
          <w:sz w:val="24"/>
          <w:szCs w:val="24"/>
          <w:lang w:val="en-GB"/>
        </w:rPr>
      </w:pPr>
      <w:r w:rsidRPr="00F56166">
        <w:rPr>
          <w:rFonts w:ascii="Book Antiqua" w:hAnsi="Book Antiqua" w:cstheme="majorBidi"/>
          <w:b/>
          <w:bCs/>
          <w:color w:val="000000" w:themeColor="text1"/>
          <w:sz w:val="24"/>
          <w:szCs w:val="24"/>
        </w:rPr>
        <w:t xml:space="preserve">Question </w:t>
      </w:r>
      <w:r w:rsidR="00AB6756" w:rsidRPr="00F56166">
        <w:rPr>
          <w:rFonts w:ascii="Book Antiqua" w:hAnsi="Book Antiqua" w:cstheme="majorBidi"/>
          <w:b/>
          <w:bCs/>
          <w:color w:val="000000" w:themeColor="text1"/>
          <w:sz w:val="24"/>
          <w:szCs w:val="24"/>
        </w:rPr>
        <w:t>3</w:t>
      </w:r>
      <w:r w:rsidR="00E54BF3" w:rsidRPr="00F56166">
        <w:rPr>
          <w:rFonts w:ascii="Book Antiqua" w:hAnsi="Book Antiqua" w:cstheme="majorBidi"/>
          <w:b/>
          <w:bCs/>
          <w:color w:val="000000" w:themeColor="text1"/>
          <w:sz w:val="24"/>
          <w:szCs w:val="24"/>
        </w:rPr>
        <w:t>:</w:t>
      </w:r>
    </w:p>
    <w:p w:rsidR="00FF1455" w:rsidRPr="00F56166" w:rsidRDefault="00E2698C" w:rsidP="006D271D">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rPr>
        <w:t>Discuss the Common Loan Fraud Schemes.</w:t>
      </w:r>
    </w:p>
    <w:p w:rsidR="00130A0F" w:rsidRPr="00F56166" w:rsidRDefault="00130A0F" w:rsidP="00130A0F">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7D7044" w:rsidRPr="00F56166" w:rsidRDefault="007D7044" w:rsidP="007D7044">
      <w:pPr>
        <w:rPr>
          <w:b/>
          <w:color w:val="000000" w:themeColor="text1"/>
          <w:sz w:val="24"/>
          <w:szCs w:val="24"/>
        </w:rPr>
      </w:pPr>
      <w:r w:rsidRPr="00F56166">
        <w:rPr>
          <w:b/>
          <w:color w:val="000000" w:themeColor="text1"/>
          <w:sz w:val="24"/>
          <w:szCs w:val="24"/>
        </w:rPr>
        <w:t>Loans to Nonexistent Borrowers</w:t>
      </w:r>
    </w:p>
    <w:p w:rsidR="007D7044" w:rsidRPr="00F56166" w:rsidRDefault="007D7044" w:rsidP="007D7044">
      <w:pPr>
        <w:rPr>
          <w:color w:val="000000" w:themeColor="text1"/>
          <w:sz w:val="24"/>
          <w:szCs w:val="24"/>
        </w:rPr>
      </w:pPr>
      <w:r w:rsidRPr="00F56166">
        <w:rPr>
          <w:color w:val="000000" w:themeColor="text1"/>
          <w:sz w:val="24"/>
          <w:szCs w:val="24"/>
        </w:rPr>
        <w:t>False applications, perhaps with inaccurate financial statements, are knowingly or unknowingly accepted by loan officers as the basis for loans. These types of loan fraud can be perpetrated by people either external to the lending institution (“external fraud”) or by officers, directors, or employees of the victim institution (“internal fraud”).</w:t>
      </w:r>
    </w:p>
    <w:p w:rsidR="007D7044" w:rsidRPr="00F56166" w:rsidRDefault="007D7044" w:rsidP="007D7044">
      <w:pPr>
        <w:rPr>
          <w:b/>
          <w:color w:val="000000" w:themeColor="text1"/>
          <w:sz w:val="24"/>
          <w:szCs w:val="24"/>
        </w:rPr>
      </w:pPr>
      <w:r w:rsidRPr="00F56166">
        <w:rPr>
          <w:b/>
          <w:color w:val="000000" w:themeColor="text1"/>
          <w:sz w:val="24"/>
          <w:szCs w:val="24"/>
        </w:rPr>
        <w:t>Sham Loans with Kickbacks and Diversion</w:t>
      </w:r>
    </w:p>
    <w:p w:rsidR="007D7044" w:rsidRPr="00F56166" w:rsidRDefault="007D7044" w:rsidP="007D7044">
      <w:pPr>
        <w:rPr>
          <w:color w:val="000000" w:themeColor="text1"/>
          <w:sz w:val="24"/>
          <w:szCs w:val="24"/>
        </w:rPr>
      </w:pPr>
      <w:r w:rsidRPr="00F56166">
        <w:rPr>
          <w:color w:val="000000" w:themeColor="text1"/>
          <w:sz w:val="24"/>
          <w:szCs w:val="24"/>
        </w:rPr>
        <w:t>Loan officers sometimes will make loans to accomplices who then share all or part of the proceeds with the lending officer. In some instances, the loans are charged off as bad debts; in other instances, the bogus loans are paid off with the proceeds of new fraudulent loans.</w:t>
      </w:r>
    </w:p>
    <w:p w:rsidR="007D7044" w:rsidRPr="00F56166" w:rsidRDefault="007D7044" w:rsidP="007D7044">
      <w:pPr>
        <w:rPr>
          <w:b/>
          <w:color w:val="000000" w:themeColor="text1"/>
          <w:sz w:val="24"/>
          <w:szCs w:val="24"/>
        </w:rPr>
      </w:pPr>
      <w:r w:rsidRPr="00F56166">
        <w:rPr>
          <w:b/>
          <w:color w:val="000000" w:themeColor="text1"/>
          <w:sz w:val="24"/>
          <w:szCs w:val="24"/>
        </w:rPr>
        <w:t>Double-Pledging Collateral</w:t>
      </w:r>
    </w:p>
    <w:p w:rsidR="007D7044" w:rsidRPr="00F56166" w:rsidRDefault="007D7044" w:rsidP="007D7044">
      <w:pPr>
        <w:rPr>
          <w:color w:val="000000" w:themeColor="text1"/>
          <w:sz w:val="24"/>
          <w:szCs w:val="24"/>
        </w:rPr>
      </w:pPr>
      <w:r w:rsidRPr="00F56166">
        <w:rPr>
          <w:color w:val="000000" w:themeColor="text1"/>
          <w:sz w:val="24"/>
          <w:szCs w:val="24"/>
        </w:rPr>
        <w:t>Borrowers pledge the same collateral with different lenders before liens are recorded and without telling the lenders.</w:t>
      </w:r>
    </w:p>
    <w:p w:rsidR="007D7044" w:rsidRPr="00F56166" w:rsidRDefault="007D7044" w:rsidP="007D7044">
      <w:pPr>
        <w:rPr>
          <w:b/>
          <w:color w:val="000000" w:themeColor="text1"/>
          <w:sz w:val="24"/>
          <w:szCs w:val="24"/>
        </w:rPr>
      </w:pPr>
      <w:r w:rsidRPr="00F56166">
        <w:rPr>
          <w:b/>
          <w:color w:val="000000" w:themeColor="text1"/>
          <w:sz w:val="24"/>
          <w:szCs w:val="24"/>
        </w:rPr>
        <w:t>Reciprocal Loan Arrangements</w:t>
      </w:r>
    </w:p>
    <w:p w:rsidR="007D7044" w:rsidRPr="00F56166" w:rsidRDefault="007D7044" w:rsidP="007D7044">
      <w:pPr>
        <w:rPr>
          <w:color w:val="000000" w:themeColor="text1"/>
          <w:sz w:val="24"/>
          <w:szCs w:val="24"/>
        </w:rPr>
      </w:pPr>
      <w:r w:rsidRPr="00F56166">
        <w:rPr>
          <w:color w:val="000000" w:themeColor="text1"/>
          <w:sz w:val="24"/>
          <w:szCs w:val="24"/>
        </w:rPr>
        <w:t>Insiders in different banks cause their banks to lend funds to the others, or sell loans to other banks with agreements to buy their loans—all for the purpose of concealing loans and sales.</w:t>
      </w:r>
    </w:p>
    <w:p w:rsidR="007D7044" w:rsidRPr="00F56166" w:rsidRDefault="007D7044" w:rsidP="007D7044">
      <w:pPr>
        <w:rPr>
          <w:b/>
          <w:color w:val="000000" w:themeColor="text1"/>
          <w:sz w:val="24"/>
          <w:szCs w:val="24"/>
        </w:rPr>
      </w:pPr>
      <w:r w:rsidRPr="00F56166">
        <w:rPr>
          <w:b/>
          <w:color w:val="000000" w:themeColor="text1"/>
          <w:sz w:val="24"/>
          <w:szCs w:val="24"/>
        </w:rPr>
        <w:t>Swapping Bad Loans—Daisy Chains</w:t>
      </w:r>
    </w:p>
    <w:p w:rsidR="007D7044" w:rsidRPr="00F56166" w:rsidRDefault="007D7044" w:rsidP="007D7044">
      <w:pPr>
        <w:rPr>
          <w:color w:val="000000" w:themeColor="text1"/>
          <w:sz w:val="24"/>
          <w:szCs w:val="24"/>
        </w:rPr>
      </w:pPr>
      <w:r w:rsidRPr="00F56166">
        <w:rPr>
          <w:color w:val="000000" w:themeColor="text1"/>
          <w:sz w:val="24"/>
          <w:szCs w:val="24"/>
        </w:rPr>
        <w:t>In a daisy chain, a bank buys, sells, and swaps its bad loans for the bad loans of another bank, creating new documentation in the process. Its purpose is to mask or hide bad loans by making them look like they are recent and good.</w:t>
      </w:r>
    </w:p>
    <w:p w:rsidR="007D7044" w:rsidRPr="00F56166" w:rsidRDefault="007D7044" w:rsidP="007D7044">
      <w:pPr>
        <w:rPr>
          <w:b/>
          <w:color w:val="000000" w:themeColor="text1"/>
          <w:sz w:val="24"/>
          <w:szCs w:val="24"/>
        </w:rPr>
      </w:pPr>
      <w:r w:rsidRPr="00F56166">
        <w:rPr>
          <w:b/>
          <w:color w:val="000000" w:themeColor="text1"/>
          <w:sz w:val="24"/>
          <w:szCs w:val="24"/>
        </w:rPr>
        <w:lastRenderedPageBreak/>
        <w:t>Linked Financing</w:t>
      </w:r>
    </w:p>
    <w:p w:rsidR="007D7044" w:rsidRPr="00F56166" w:rsidRDefault="007D7044" w:rsidP="007D7044">
      <w:pPr>
        <w:rPr>
          <w:color w:val="000000" w:themeColor="text1"/>
          <w:sz w:val="24"/>
          <w:szCs w:val="24"/>
        </w:rPr>
      </w:pPr>
      <w:r w:rsidRPr="00F56166">
        <w:rPr>
          <w:color w:val="000000" w:themeColor="text1"/>
          <w:sz w:val="24"/>
          <w:szCs w:val="24"/>
        </w:rPr>
        <w:t>Large deposits are offered to a bank (usually brokered deposits) on the condition that loans are made to particular persons affiliated with the deposit broker. High returns are promised, but the loans are longer term than the deposits (hot money). Sometimes kickbacks are paid to the broker or banker.</w:t>
      </w:r>
    </w:p>
    <w:p w:rsidR="007D7044" w:rsidRPr="00F56166" w:rsidRDefault="007D7044" w:rsidP="007D7044">
      <w:pPr>
        <w:rPr>
          <w:b/>
          <w:color w:val="000000" w:themeColor="text1"/>
          <w:sz w:val="24"/>
          <w:szCs w:val="24"/>
        </w:rPr>
      </w:pPr>
      <w:r w:rsidRPr="00F56166">
        <w:rPr>
          <w:b/>
          <w:color w:val="000000" w:themeColor="text1"/>
          <w:sz w:val="24"/>
          <w:szCs w:val="24"/>
        </w:rPr>
        <w:t>False Applications with False Credit Information</w:t>
      </w:r>
    </w:p>
    <w:p w:rsidR="007D7044" w:rsidRPr="00F56166" w:rsidRDefault="007D7044" w:rsidP="007D7044">
      <w:pPr>
        <w:rPr>
          <w:color w:val="000000" w:themeColor="text1"/>
          <w:sz w:val="24"/>
          <w:szCs w:val="24"/>
        </w:rPr>
      </w:pPr>
      <w:r w:rsidRPr="00F56166">
        <w:rPr>
          <w:color w:val="000000" w:themeColor="text1"/>
          <w:sz w:val="24"/>
          <w:szCs w:val="24"/>
        </w:rPr>
        <w:t>Sometimes loan applicants provide false information about their credit situation, and/or overstate their assets.</w:t>
      </w:r>
    </w:p>
    <w:p w:rsidR="007D7044" w:rsidRPr="00F56166" w:rsidRDefault="007D7044" w:rsidP="007D7044">
      <w:pPr>
        <w:rPr>
          <w:b/>
          <w:color w:val="000000" w:themeColor="text1"/>
          <w:sz w:val="24"/>
          <w:szCs w:val="24"/>
        </w:rPr>
      </w:pPr>
      <w:r w:rsidRPr="00F56166">
        <w:rPr>
          <w:b/>
          <w:color w:val="000000" w:themeColor="text1"/>
          <w:sz w:val="24"/>
          <w:szCs w:val="24"/>
        </w:rPr>
        <w:t>Single-Family Housing Loan Fraud</w:t>
      </w:r>
    </w:p>
    <w:p w:rsidR="007D7044" w:rsidRPr="00F56166" w:rsidRDefault="007D7044" w:rsidP="007D7044">
      <w:pPr>
        <w:rPr>
          <w:color w:val="000000" w:themeColor="text1"/>
          <w:sz w:val="24"/>
          <w:szCs w:val="24"/>
        </w:rPr>
      </w:pPr>
      <w:r w:rsidRPr="00F56166">
        <w:rPr>
          <w:color w:val="000000" w:themeColor="text1"/>
          <w:sz w:val="24"/>
          <w:szCs w:val="24"/>
        </w:rPr>
        <w:t>In this scheme, unqualified borrowers misrepresent personal creditworthiness, overstate ability to pay, and misrepresent characteristics of the housing unit.</w:t>
      </w:r>
    </w:p>
    <w:p w:rsidR="007D7044" w:rsidRPr="00F56166" w:rsidRDefault="007D7044" w:rsidP="007D7044">
      <w:pPr>
        <w:rPr>
          <w:b/>
          <w:color w:val="000000" w:themeColor="text1"/>
          <w:sz w:val="24"/>
          <w:szCs w:val="24"/>
        </w:rPr>
      </w:pPr>
      <w:r w:rsidRPr="00F56166">
        <w:rPr>
          <w:b/>
          <w:color w:val="000000" w:themeColor="text1"/>
          <w:sz w:val="24"/>
          <w:szCs w:val="24"/>
        </w:rPr>
        <w:t>Construction Loans</w:t>
      </w:r>
    </w:p>
    <w:p w:rsidR="007D7044" w:rsidRPr="00F56166" w:rsidRDefault="007D7044" w:rsidP="007D7044">
      <w:pPr>
        <w:rPr>
          <w:color w:val="000000" w:themeColor="text1"/>
          <w:sz w:val="24"/>
          <w:szCs w:val="24"/>
        </w:rPr>
      </w:pPr>
      <w:r w:rsidRPr="00F56166">
        <w:rPr>
          <w:color w:val="000000" w:themeColor="text1"/>
          <w:sz w:val="24"/>
          <w:szCs w:val="24"/>
        </w:rPr>
        <w:t>Construction lending has different vulnerabilities than other permanent or interim lending. More risks are associated with construction projects than with already-built projects. Construction fraud schemes are numerous; the more common are related to estimates of costs to complete, developer overhead, draw requests, and retainage schemes.</w:t>
      </w:r>
    </w:p>
    <w:p w:rsidR="007D7044" w:rsidRPr="00F56166" w:rsidRDefault="007D7044" w:rsidP="007D7044">
      <w:pPr>
        <w:rPr>
          <w:b/>
          <w:color w:val="000000" w:themeColor="text1"/>
          <w:sz w:val="24"/>
          <w:szCs w:val="24"/>
        </w:rPr>
      </w:pPr>
      <w:r w:rsidRPr="00F56166">
        <w:rPr>
          <w:b/>
          <w:color w:val="000000" w:themeColor="text1"/>
          <w:sz w:val="24"/>
          <w:szCs w:val="24"/>
        </w:rPr>
        <w:t>Red Flags of Loan Fraud</w:t>
      </w:r>
    </w:p>
    <w:p w:rsidR="007D7044" w:rsidRPr="00F56166" w:rsidRDefault="007D7044" w:rsidP="007D7044">
      <w:pPr>
        <w:rPr>
          <w:color w:val="000000" w:themeColor="text1"/>
          <w:sz w:val="24"/>
          <w:szCs w:val="24"/>
        </w:rPr>
      </w:pPr>
      <w:r w:rsidRPr="00F56166">
        <w:rPr>
          <w:color w:val="000000" w:themeColor="text1"/>
          <w:sz w:val="24"/>
          <w:szCs w:val="24"/>
        </w:rPr>
        <w:t>There are several red flags of loan fraud. Many times the schemes are perpetrated in tandem with other schemes, so what appears to be a red flag for one scheme, might in fact lead the fraud examiner to one or more schemes.</w:t>
      </w:r>
    </w:p>
    <w:p w:rsidR="007D7044" w:rsidRPr="00F56166" w:rsidRDefault="007D7044" w:rsidP="007D7044">
      <w:pPr>
        <w:rPr>
          <w:b/>
          <w:color w:val="000000" w:themeColor="text1"/>
          <w:sz w:val="24"/>
          <w:szCs w:val="24"/>
        </w:rPr>
      </w:pPr>
      <w:r w:rsidRPr="00F56166">
        <w:rPr>
          <w:b/>
          <w:color w:val="000000" w:themeColor="text1"/>
          <w:sz w:val="24"/>
          <w:szCs w:val="24"/>
        </w:rPr>
        <w:t>Nonperforming Loans</w:t>
      </w:r>
    </w:p>
    <w:p w:rsidR="007D7044" w:rsidRPr="00F56166" w:rsidRDefault="007D7044" w:rsidP="007D7044">
      <w:pPr>
        <w:rPr>
          <w:color w:val="000000" w:themeColor="text1"/>
          <w:sz w:val="24"/>
          <w:szCs w:val="24"/>
        </w:rPr>
      </w:pPr>
      <w:r w:rsidRPr="00F56166">
        <w:rPr>
          <w:color w:val="000000" w:themeColor="text1"/>
          <w:sz w:val="24"/>
          <w:szCs w:val="24"/>
        </w:rPr>
        <w:t>Although this information might not be available to all, a nonperforming loan is not performing for some reason. One of those reasons might be that a fraud scheme has or is occurring.</w:t>
      </w:r>
    </w:p>
    <w:p w:rsidR="007D7044" w:rsidRPr="00F56166" w:rsidRDefault="007D7044" w:rsidP="007D7044">
      <w:pPr>
        <w:rPr>
          <w:color w:val="000000" w:themeColor="text1"/>
          <w:sz w:val="24"/>
          <w:szCs w:val="24"/>
        </w:rPr>
      </w:pPr>
      <w:r w:rsidRPr="00F56166">
        <w:rPr>
          <w:b/>
          <w:color w:val="000000" w:themeColor="text1"/>
          <w:sz w:val="24"/>
          <w:szCs w:val="24"/>
        </w:rPr>
        <w:t>Fraud schemes resulting in a nonperforming loan include</w:t>
      </w:r>
      <w:r w:rsidRPr="00F56166">
        <w:rPr>
          <w:color w:val="000000" w:themeColor="text1"/>
          <w:sz w:val="24"/>
          <w:szCs w:val="24"/>
        </w:rPr>
        <w:t>:</w:t>
      </w:r>
    </w:p>
    <w:p w:rsidR="007D7044" w:rsidRPr="00F56166" w:rsidRDefault="007D7044" w:rsidP="007D7044">
      <w:pPr>
        <w:rPr>
          <w:color w:val="000000" w:themeColor="text1"/>
          <w:sz w:val="24"/>
          <w:szCs w:val="24"/>
        </w:rPr>
      </w:pPr>
      <w:r w:rsidRPr="00F56166">
        <w:rPr>
          <w:color w:val="000000" w:themeColor="text1"/>
          <w:sz w:val="24"/>
          <w:szCs w:val="24"/>
        </w:rPr>
        <w:t>• Fraudulent Appraisals—</w:t>
      </w:r>
      <w:proofErr w:type="gramStart"/>
      <w:r w:rsidRPr="00F56166">
        <w:rPr>
          <w:color w:val="000000" w:themeColor="text1"/>
          <w:sz w:val="24"/>
          <w:szCs w:val="24"/>
        </w:rPr>
        <w:t>The</w:t>
      </w:r>
      <w:proofErr w:type="gramEnd"/>
      <w:r w:rsidRPr="00F56166">
        <w:rPr>
          <w:color w:val="000000" w:themeColor="text1"/>
          <w:sz w:val="24"/>
          <w:szCs w:val="24"/>
        </w:rPr>
        <w:t xml:space="preserve"> cash flow cannot support an inflated loan and, therefore, debt amount.</w:t>
      </w:r>
    </w:p>
    <w:p w:rsidR="007D7044" w:rsidRPr="00F56166" w:rsidRDefault="007D7044" w:rsidP="007D7044">
      <w:pPr>
        <w:rPr>
          <w:color w:val="000000" w:themeColor="text1"/>
          <w:sz w:val="24"/>
          <w:szCs w:val="24"/>
        </w:rPr>
      </w:pPr>
      <w:r w:rsidRPr="00F56166">
        <w:rPr>
          <w:color w:val="000000" w:themeColor="text1"/>
          <w:sz w:val="24"/>
          <w:szCs w:val="24"/>
        </w:rPr>
        <w:t>• False Statements—</w:t>
      </w:r>
      <w:proofErr w:type="gramStart"/>
      <w:r w:rsidRPr="00F56166">
        <w:rPr>
          <w:color w:val="000000" w:themeColor="text1"/>
          <w:sz w:val="24"/>
          <w:szCs w:val="24"/>
        </w:rPr>
        <w:t>The</w:t>
      </w:r>
      <w:proofErr w:type="gramEnd"/>
      <w:r w:rsidRPr="00F56166">
        <w:rPr>
          <w:color w:val="000000" w:themeColor="text1"/>
          <w:sz w:val="24"/>
          <w:szCs w:val="24"/>
        </w:rPr>
        <w:t xml:space="preserve"> loan was made on false or fraudulently presented assumptions.</w:t>
      </w:r>
    </w:p>
    <w:p w:rsidR="007D7044" w:rsidRPr="00F56166" w:rsidRDefault="007D7044" w:rsidP="007D7044">
      <w:pPr>
        <w:rPr>
          <w:color w:val="000000" w:themeColor="text1"/>
          <w:sz w:val="24"/>
          <w:szCs w:val="24"/>
        </w:rPr>
      </w:pPr>
      <w:r w:rsidRPr="00F56166">
        <w:rPr>
          <w:color w:val="000000" w:themeColor="text1"/>
          <w:sz w:val="24"/>
          <w:szCs w:val="24"/>
        </w:rPr>
        <w:t>• Equity Skimming—</w:t>
      </w:r>
      <w:proofErr w:type="gramStart"/>
      <w:r w:rsidRPr="00F56166">
        <w:rPr>
          <w:color w:val="000000" w:themeColor="text1"/>
          <w:sz w:val="24"/>
          <w:szCs w:val="24"/>
        </w:rPr>
        <w:t>There</w:t>
      </w:r>
      <w:proofErr w:type="gramEnd"/>
      <w:r w:rsidRPr="00F56166">
        <w:rPr>
          <w:color w:val="000000" w:themeColor="text1"/>
          <w:sz w:val="24"/>
          <w:szCs w:val="24"/>
        </w:rPr>
        <w:t xml:space="preserve"> was never any intention to make the underlying loan payments.</w:t>
      </w:r>
    </w:p>
    <w:p w:rsidR="007D7044" w:rsidRPr="00F56166" w:rsidRDefault="007D7044" w:rsidP="007D7044">
      <w:pPr>
        <w:rPr>
          <w:color w:val="000000" w:themeColor="text1"/>
          <w:sz w:val="24"/>
          <w:szCs w:val="24"/>
        </w:rPr>
      </w:pPr>
      <w:r w:rsidRPr="00F56166">
        <w:rPr>
          <w:color w:val="000000" w:themeColor="text1"/>
          <w:sz w:val="24"/>
          <w:szCs w:val="24"/>
        </w:rPr>
        <w:t xml:space="preserve">• Construction </w:t>
      </w:r>
      <w:proofErr w:type="spellStart"/>
      <w:r w:rsidRPr="00F56166">
        <w:rPr>
          <w:color w:val="000000" w:themeColor="text1"/>
          <w:sz w:val="24"/>
          <w:szCs w:val="24"/>
        </w:rPr>
        <w:t>Overbudget</w:t>
      </w:r>
      <w:proofErr w:type="spellEnd"/>
      <w:r w:rsidRPr="00F56166">
        <w:rPr>
          <w:color w:val="000000" w:themeColor="text1"/>
          <w:sz w:val="24"/>
          <w:szCs w:val="24"/>
        </w:rPr>
        <w:t xml:space="preserve"> Items—</w:t>
      </w:r>
      <w:proofErr w:type="gramStart"/>
      <w:r w:rsidRPr="00F56166">
        <w:rPr>
          <w:color w:val="000000" w:themeColor="text1"/>
          <w:sz w:val="24"/>
          <w:szCs w:val="24"/>
        </w:rPr>
        <w:t>The</w:t>
      </w:r>
      <w:proofErr w:type="gramEnd"/>
      <w:r w:rsidRPr="00F56166">
        <w:rPr>
          <w:color w:val="000000" w:themeColor="text1"/>
          <w:sz w:val="24"/>
          <w:szCs w:val="24"/>
        </w:rPr>
        <w:t xml:space="preserve"> </w:t>
      </w:r>
      <w:proofErr w:type="spellStart"/>
      <w:r w:rsidRPr="00F56166">
        <w:rPr>
          <w:color w:val="000000" w:themeColor="text1"/>
          <w:sz w:val="24"/>
          <w:szCs w:val="24"/>
        </w:rPr>
        <w:t>overbudget</w:t>
      </w:r>
      <w:proofErr w:type="spellEnd"/>
      <w:r w:rsidRPr="00F56166">
        <w:rPr>
          <w:color w:val="000000" w:themeColor="text1"/>
          <w:sz w:val="24"/>
          <w:szCs w:val="24"/>
        </w:rPr>
        <w:t xml:space="preserve"> amount might be a concealment method for other schemes such as embezzlement, misappropriation, or false statements.</w:t>
      </w:r>
    </w:p>
    <w:p w:rsidR="007D7044" w:rsidRPr="00F56166" w:rsidRDefault="007D7044" w:rsidP="007D7044">
      <w:pPr>
        <w:rPr>
          <w:color w:val="000000" w:themeColor="text1"/>
          <w:sz w:val="24"/>
          <w:szCs w:val="24"/>
        </w:rPr>
      </w:pPr>
      <w:r w:rsidRPr="00F56166">
        <w:rPr>
          <w:color w:val="000000" w:themeColor="text1"/>
          <w:sz w:val="24"/>
          <w:szCs w:val="24"/>
        </w:rPr>
        <w:t>• Bribery—</w:t>
      </w:r>
      <w:proofErr w:type="gramStart"/>
      <w:r w:rsidRPr="00F56166">
        <w:rPr>
          <w:color w:val="000000" w:themeColor="text1"/>
          <w:sz w:val="24"/>
          <w:szCs w:val="24"/>
        </w:rPr>
        <w:t>The</w:t>
      </w:r>
      <w:proofErr w:type="gramEnd"/>
      <w:r w:rsidRPr="00F56166">
        <w:rPr>
          <w:color w:val="000000" w:themeColor="text1"/>
          <w:sz w:val="24"/>
          <w:szCs w:val="24"/>
        </w:rPr>
        <w:t xml:space="preserve"> loan was made because the lender received a bribe or a kickback from the borrower.</w:t>
      </w:r>
    </w:p>
    <w:p w:rsidR="007D7044" w:rsidRPr="00F56166" w:rsidRDefault="007D7044" w:rsidP="007D7044">
      <w:pPr>
        <w:rPr>
          <w:color w:val="000000" w:themeColor="text1"/>
          <w:sz w:val="24"/>
          <w:szCs w:val="24"/>
        </w:rPr>
      </w:pPr>
      <w:r w:rsidRPr="00F56166">
        <w:rPr>
          <w:color w:val="000000" w:themeColor="text1"/>
          <w:sz w:val="24"/>
          <w:szCs w:val="24"/>
        </w:rPr>
        <w:t>• Land Flips—</w:t>
      </w:r>
      <w:proofErr w:type="gramStart"/>
      <w:r w:rsidRPr="00F56166">
        <w:rPr>
          <w:color w:val="000000" w:themeColor="text1"/>
          <w:sz w:val="24"/>
          <w:szCs w:val="24"/>
        </w:rPr>
        <w:t>The</w:t>
      </w:r>
      <w:proofErr w:type="gramEnd"/>
      <w:r w:rsidRPr="00F56166">
        <w:rPr>
          <w:color w:val="000000" w:themeColor="text1"/>
          <w:sz w:val="24"/>
          <w:szCs w:val="24"/>
        </w:rPr>
        <w:t xml:space="preserve"> purpose of the loan was to finance the seller out of a property which has an artificially inflated value.</w:t>
      </w:r>
    </w:p>
    <w:p w:rsidR="007D7044" w:rsidRPr="00F56166" w:rsidRDefault="007D7044" w:rsidP="007D7044">
      <w:pPr>
        <w:rPr>
          <w:color w:val="000000" w:themeColor="text1"/>
          <w:sz w:val="24"/>
          <w:szCs w:val="24"/>
        </w:rPr>
      </w:pPr>
      <w:r w:rsidRPr="00F56166">
        <w:rPr>
          <w:color w:val="000000" w:themeColor="text1"/>
          <w:sz w:val="24"/>
          <w:szCs w:val="24"/>
        </w:rPr>
        <w:t>• Disguised Transactions—Transactions that are sham transactions, without substance, made to conceal other ills.</w:t>
      </w:r>
    </w:p>
    <w:p w:rsidR="007D7044" w:rsidRPr="00F56166" w:rsidRDefault="007D7044" w:rsidP="007D7044">
      <w:pPr>
        <w:rPr>
          <w:b/>
          <w:color w:val="000000" w:themeColor="text1"/>
          <w:sz w:val="24"/>
          <w:szCs w:val="24"/>
        </w:rPr>
      </w:pPr>
      <w:r w:rsidRPr="00F56166">
        <w:rPr>
          <w:b/>
          <w:color w:val="000000" w:themeColor="text1"/>
          <w:sz w:val="24"/>
          <w:szCs w:val="24"/>
        </w:rPr>
        <w:t>High Turnover in Developer’s Personnel</w:t>
      </w:r>
    </w:p>
    <w:p w:rsidR="007D7044" w:rsidRPr="00F56166" w:rsidRDefault="007D7044" w:rsidP="007D7044">
      <w:pPr>
        <w:rPr>
          <w:color w:val="000000" w:themeColor="text1"/>
          <w:sz w:val="24"/>
          <w:szCs w:val="24"/>
        </w:rPr>
      </w:pPr>
      <w:r w:rsidRPr="00F56166">
        <w:rPr>
          <w:color w:val="000000" w:themeColor="text1"/>
          <w:sz w:val="24"/>
          <w:szCs w:val="24"/>
        </w:rPr>
        <w:t>One of the first signs to look for, particularly in construction lending, is whether or not the real estate developer is experiencing a higher-than-normal employee turnover. Typically, when a developer experiences a high degree of turnover, something is wrong with the internal operation. This is often a preamble for other problems to come.</w:t>
      </w:r>
    </w:p>
    <w:p w:rsidR="007D7044" w:rsidRPr="00F56166" w:rsidRDefault="007D7044" w:rsidP="007D7044">
      <w:pPr>
        <w:rPr>
          <w:b/>
          <w:color w:val="000000" w:themeColor="text1"/>
          <w:sz w:val="24"/>
          <w:szCs w:val="24"/>
        </w:rPr>
      </w:pPr>
      <w:r w:rsidRPr="00F56166">
        <w:rPr>
          <w:b/>
          <w:color w:val="000000" w:themeColor="text1"/>
          <w:sz w:val="24"/>
          <w:szCs w:val="24"/>
        </w:rPr>
        <w:t>High Turnover in Tenant Mix</w:t>
      </w:r>
    </w:p>
    <w:p w:rsidR="007D7044" w:rsidRPr="00F56166" w:rsidRDefault="007D7044" w:rsidP="007D7044">
      <w:pPr>
        <w:rPr>
          <w:color w:val="000000" w:themeColor="text1"/>
          <w:sz w:val="24"/>
          <w:szCs w:val="24"/>
        </w:rPr>
      </w:pPr>
      <w:r w:rsidRPr="00F56166">
        <w:rPr>
          <w:color w:val="000000" w:themeColor="text1"/>
          <w:sz w:val="24"/>
          <w:szCs w:val="24"/>
        </w:rPr>
        <w:t>If the tenant mix in a commercial project (such as a retail center or an office building) is suddenly undergoing a major change, there might be some problem with the management of the project or with the method of allocating the pass-through expenses, such as utilities, maintenance, etc. In addition, a decline in the tenant mix might be an indication that the deferred maintenance for the project is not being properly attended to.</w:t>
      </w:r>
    </w:p>
    <w:p w:rsidR="007D7044" w:rsidRPr="00F56166" w:rsidRDefault="007D7044" w:rsidP="007D7044">
      <w:pPr>
        <w:rPr>
          <w:b/>
          <w:color w:val="000000" w:themeColor="text1"/>
          <w:sz w:val="24"/>
          <w:szCs w:val="24"/>
        </w:rPr>
      </w:pPr>
      <w:r w:rsidRPr="00F56166">
        <w:rPr>
          <w:b/>
          <w:color w:val="000000" w:themeColor="text1"/>
          <w:sz w:val="24"/>
          <w:szCs w:val="24"/>
        </w:rPr>
        <w:t>Increased Change Orders</w:t>
      </w:r>
    </w:p>
    <w:p w:rsidR="007D7044" w:rsidRPr="00F56166" w:rsidRDefault="007D7044" w:rsidP="007D7044">
      <w:pPr>
        <w:rPr>
          <w:color w:val="000000" w:themeColor="text1"/>
          <w:sz w:val="24"/>
          <w:szCs w:val="24"/>
        </w:rPr>
      </w:pPr>
      <w:r w:rsidRPr="00F56166">
        <w:rPr>
          <w:color w:val="000000" w:themeColor="text1"/>
          <w:sz w:val="24"/>
          <w:szCs w:val="24"/>
        </w:rPr>
        <w:lastRenderedPageBreak/>
        <w:t>An increase in the number of change orders or amounts on change orders might be an indication that construction changes have taken place that would alter the originally planned project to such an extent as to render the underwriting inappropriate. Change orders can have the same impact on a project as altering the original documents. As with anything that is contracted for on a bid basis, change orders also could be an indication of collusive bidding. Change orders might be an indication that the original project was not feasible and short cuts are shoring up other problem areas. Change orders should be approved by the architect and engineer on the project in addition to the lender’s inspector.</w:t>
      </w:r>
    </w:p>
    <w:p w:rsidR="007D7044" w:rsidRPr="00F56166" w:rsidRDefault="007D7044" w:rsidP="007D7044">
      <w:pPr>
        <w:rPr>
          <w:b/>
          <w:color w:val="000000" w:themeColor="text1"/>
          <w:sz w:val="24"/>
          <w:szCs w:val="24"/>
        </w:rPr>
      </w:pPr>
      <w:r w:rsidRPr="00F56166">
        <w:rPr>
          <w:b/>
          <w:color w:val="000000" w:themeColor="text1"/>
          <w:sz w:val="24"/>
          <w:szCs w:val="24"/>
        </w:rPr>
        <w:t>Missing Documentation</w:t>
      </w:r>
    </w:p>
    <w:p w:rsidR="007D7044" w:rsidRPr="00F56166" w:rsidRDefault="007D7044" w:rsidP="007D7044">
      <w:pPr>
        <w:rPr>
          <w:color w:val="000000" w:themeColor="text1"/>
          <w:sz w:val="24"/>
          <w:szCs w:val="24"/>
        </w:rPr>
      </w:pPr>
      <w:r w:rsidRPr="00F56166">
        <w:rPr>
          <w:color w:val="000000" w:themeColor="text1"/>
          <w:sz w:val="24"/>
          <w:szCs w:val="24"/>
        </w:rPr>
        <w:t>Missing or altered documentation is a red flag for any type of fraud scheme. Because concealment is a key fraud element, missing documents are a definite giveaway. Missing documents are of particular concern in construction lending. Experience has shown that seldom is a complete draw request submitted without some missing document.</w:t>
      </w:r>
    </w:p>
    <w:p w:rsidR="007D7044" w:rsidRPr="00F56166" w:rsidRDefault="007D7044" w:rsidP="007D7044">
      <w:pPr>
        <w:rPr>
          <w:b/>
          <w:color w:val="000000" w:themeColor="text1"/>
          <w:sz w:val="24"/>
          <w:szCs w:val="24"/>
        </w:rPr>
      </w:pPr>
      <w:r w:rsidRPr="00F56166">
        <w:rPr>
          <w:b/>
          <w:color w:val="000000" w:themeColor="text1"/>
          <w:sz w:val="24"/>
          <w:szCs w:val="24"/>
        </w:rPr>
        <w:t>LOAN FILE</w:t>
      </w:r>
    </w:p>
    <w:p w:rsidR="007D7044" w:rsidRPr="00F56166" w:rsidRDefault="007D7044" w:rsidP="007D7044">
      <w:pPr>
        <w:rPr>
          <w:color w:val="000000" w:themeColor="text1"/>
          <w:sz w:val="24"/>
          <w:szCs w:val="24"/>
        </w:rPr>
      </w:pPr>
      <w:r w:rsidRPr="00F56166">
        <w:rPr>
          <w:color w:val="000000" w:themeColor="text1"/>
          <w:sz w:val="24"/>
          <w:szCs w:val="24"/>
        </w:rPr>
        <w:t>Missing documents in the loan file are another indication that things might be amiss. It is important to determine if missing documents have been misplaced or were never received. A waiver of certain documents is one common way for lenders to conceal fraud schemes. Documentation for real estate loans is fairly standard. Listed below are some of the more important documents which should be present in the loan files.</w:t>
      </w:r>
    </w:p>
    <w:p w:rsidR="007D7044" w:rsidRPr="00F56166" w:rsidRDefault="007D7044" w:rsidP="007D7044">
      <w:pPr>
        <w:rPr>
          <w:color w:val="000000" w:themeColor="text1"/>
          <w:sz w:val="24"/>
          <w:szCs w:val="24"/>
        </w:rPr>
      </w:pPr>
      <w:r w:rsidRPr="00F56166">
        <w:rPr>
          <w:color w:val="000000" w:themeColor="text1"/>
          <w:sz w:val="24"/>
          <w:szCs w:val="24"/>
        </w:rPr>
        <w:t>• Appraisal</w:t>
      </w:r>
    </w:p>
    <w:p w:rsidR="007D7044" w:rsidRPr="00F56166" w:rsidRDefault="007D7044" w:rsidP="007D7044">
      <w:pPr>
        <w:rPr>
          <w:color w:val="000000" w:themeColor="text1"/>
          <w:sz w:val="24"/>
          <w:szCs w:val="24"/>
        </w:rPr>
      </w:pPr>
      <w:r w:rsidRPr="00F56166">
        <w:rPr>
          <w:color w:val="000000" w:themeColor="text1"/>
          <w:sz w:val="24"/>
          <w:szCs w:val="24"/>
        </w:rPr>
        <w:t>• Architect and engineers’ report</w:t>
      </w:r>
    </w:p>
    <w:p w:rsidR="007D7044" w:rsidRPr="00F56166" w:rsidRDefault="007D7044" w:rsidP="007D7044">
      <w:pPr>
        <w:rPr>
          <w:color w:val="000000" w:themeColor="text1"/>
          <w:sz w:val="24"/>
          <w:szCs w:val="24"/>
        </w:rPr>
      </w:pPr>
      <w:r w:rsidRPr="00F56166">
        <w:rPr>
          <w:color w:val="000000" w:themeColor="text1"/>
          <w:sz w:val="24"/>
          <w:szCs w:val="24"/>
        </w:rPr>
        <w:t>• Assignment of leases and rents</w:t>
      </w:r>
    </w:p>
    <w:p w:rsidR="007D7044" w:rsidRPr="00F56166" w:rsidRDefault="007D7044" w:rsidP="007D7044">
      <w:pPr>
        <w:rPr>
          <w:color w:val="000000" w:themeColor="text1"/>
          <w:sz w:val="24"/>
          <w:szCs w:val="24"/>
        </w:rPr>
      </w:pPr>
      <w:r w:rsidRPr="00F56166">
        <w:rPr>
          <w:color w:val="000000" w:themeColor="text1"/>
          <w:sz w:val="24"/>
          <w:szCs w:val="24"/>
        </w:rPr>
        <w:t>• Assignment of limited partnership notes</w:t>
      </w:r>
    </w:p>
    <w:p w:rsidR="007D7044" w:rsidRPr="00F56166" w:rsidRDefault="007D7044" w:rsidP="007D7044">
      <w:pPr>
        <w:rPr>
          <w:color w:val="000000" w:themeColor="text1"/>
          <w:sz w:val="24"/>
          <w:szCs w:val="24"/>
        </w:rPr>
      </w:pPr>
      <w:r w:rsidRPr="00F56166">
        <w:rPr>
          <w:color w:val="000000" w:themeColor="text1"/>
          <w:sz w:val="24"/>
          <w:szCs w:val="24"/>
        </w:rPr>
        <w:t>• Assignment of take-out Commitment</w:t>
      </w:r>
    </w:p>
    <w:p w:rsidR="007D7044" w:rsidRPr="00F56166" w:rsidRDefault="007D7044" w:rsidP="007D7044">
      <w:pPr>
        <w:rPr>
          <w:color w:val="000000" w:themeColor="text1"/>
          <w:sz w:val="24"/>
          <w:szCs w:val="24"/>
        </w:rPr>
      </w:pPr>
      <w:r w:rsidRPr="00F56166">
        <w:rPr>
          <w:color w:val="000000" w:themeColor="text1"/>
          <w:sz w:val="24"/>
          <w:szCs w:val="24"/>
        </w:rPr>
        <w:t>• Attorney opinion Letter</w:t>
      </w:r>
    </w:p>
    <w:p w:rsidR="007D7044" w:rsidRPr="00F56166" w:rsidRDefault="007D7044" w:rsidP="007D7044">
      <w:pPr>
        <w:rPr>
          <w:color w:val="000000" w:themeColor="text1"/>
          <w:sz w:val="24"/>
          <w:szCs w:val="24"/>
        </w:rPr>
      </w:pPr>
      <w:r w:rsidRPr="00F56166">
        <w:rPr>
          <w:color w:val="000000" w:themeColor="text1"/>
          <w:sz w:val="24"/>
          <w:szCs w:val="24"/>
        </w:rPr>
        <w:t>• Availability of utilities (water, sewer, gas, and electric)</w:t>
      </w:r>
    </w:p>
    <w:p w:rsidR="007D7044" w:rsidRPr="00F56166" w:rsidRDefault="007D7044" w:rsidP="007D7044">
      <w:pPr>
        <w:rPr>
          <w:color w:val="000000" w:themeColor="text1"/>
          <w:sz w:val="24"/>
          <w:szCs w:val="24"/>
        </w:rPr>
      </w:pPr>
      <w:r w:rsidRPr="00F56166">
        <w:rPr>
          <w:color w:val="000000" w:themeColor="text1"/>
          <w:sz w:val="24"/>
          <w:szCs w:val="24"/>
        </w:rPr>
        <w:t>• Budget</w:t>
      </w:r>
    </w:p>
    <w:p w:rsidR="007D7044" w:rsidRPr="00F56166" w:rsidRDefault="007D7044" w:rsidP="007D7044">
      <w:pPr>
        <w:rPr>
          <w:color w:val="000000" w:themeColor="text1"/>
          <w:sz w:val="24"/>
          <w:szCs w:val="24"/>
        </w:rPr>
      </w:pPr>
      <w:r w:rsidRPr="00F56166">
        <w:rPr>
          <w:color w:val="000000" w:themeColor="text1"/>
          <w:sz w:val="24"/>
          <w:szCs w:val="24"/>
        </w:rPr>
        <w:t>• Completion schedule</w:t>
      </w:r>
    </w:p>
    <w:p w:rsidR="007D7044" w:rsidRPr="00F56166" w:rsidRDefault="007D7044" w:rsidP="007D7044">
      <w:pPr>
        <w:rPr>
          <w:color w:val="000000" w:themeColor="text1"/>
          <w:sz w:val="24"/>
          <w:szCs w:val="24"/>
        </w:rPr>
      </w:pPr>
      <w:r w:rsidRPr="00F56166">
        <w:rPr>
          <w:color w:val="000000" w:themeColor="text1"/>
          <w:sz w:val="24"/>
          <w:szCs w:val="24"/>
        </w:rPr>
        <w:t>• Copies of leases (existing or if project is preleased, commitment letters)</w:t>
      </w:r>
    </w:p>
    <w:p w:rsidR="007D7044" w:rsidRPr="00F56166" w:rsidRDefault="007D7044" w:rsidP="007D7044">
      <w:pPr>
        <w:rPr>
          <w:color w:val="000000" w:themeColor="text1"/>
          <w:sz w:val="24"/>
          <w:szCs w:val="24"/>
        </w:rPr>
      </w:pPr>
      <w:r w:rsidRPr="00F56166">
        <w:rPr>
          <w:color w:val="000000" w:themeColor="text1"/>
          <w:sz w:val="24"/>
          <w:szCs w:val="24"/>
        </w:rPr>
        <w:t>• Disburser’s notice, if required</w:t>
      </w:r>
    </w:p>
    <w:p w:rsidR="007D7044" w:rsidRPr="00F56166" w:rsidRDefault="007D7044" w:rsidP="007D7044">
      <w:pPr>
        <w:rPr>
          <w:color w:val="000000" w:themeColor="text1"/>
          <w:sz w:val="24"/>
          <w:szCs w:val="24"/>
        </w:rPr>
      </w:pPr>
      <w:r w:rsidRPr="00F56166">
        <w:rPr>
          <w:color w:val="000000" w:themeColor="text1"/>
          <w:sz w:val="24"/>
          <w:szCs w:val="24"/>
        </w:rPr>
        <w:t>• Easements</w:t>
      </w:r>
    </w:p>
    <w:p w:rsidR="007D7044" w:rsidRPr="00F56166" w:rsidRDefault="007D7044" w:rsidP="007D7044">
      <w:pPr>
        <w:rPr>
          <w:color w:val="000000" w:themeColor="text1"/>
          <w:sz w:val="24"/>
          <w:szCs w:val="24"/>
        </w:rPr>
      </w:pPr>
      <w:r w:rsidRPr="00F56166">
        <w:rPr>
          <w:color w:val="000000" w:themeColor="text1"/>
          <w:sz w:val="24"/>
          <w:szCs w:val="24"/>
        </w:rPr>
        <w:t>• Environmental impact study</w:t>
      </w:r>
    </w:p>
    <w:p w:rsidR="007D7044" w:rsidRPr="00F56166" w:rsidRDefault="007D7044" w:rsidP="007D7044">
      <w:pPr>
        <w:rPr>
          <w:color w:val="000000" w:themeColor="text1"/>
          <w:sz w:val="24"/>
          <w:szCs w:val="24"/>
        </w:rPr>
      </w:pPr>
      <w:r w:rsidRPr="00F56166">
        <w:rPr>
          <w:color w:val="000000" w:themeColor="text1"/>
          <w:sz w:val="24"/>
          <w:szCs w:val="24"/>
        </w:rPr>
        <w:t>• Ingress and egress</w:t>
      </w:r>
    </w:p>
    <w:p w:rsidR="007D7044" w:rsidRPr="00F56166" w:rsidRDefault="007D7044" w:rsidP="007D7044">
      <w:pPr>
        <w:rPr>
          <w:color w:val="000000" w:themeColor="text1"/>
          <w:sz w:val="24"/>
          <w:szCs w:val="24"/>
        </w:rPr>
      </w:pPr>
      <w:r w:rsidRPr="00F56166">
        <w:rPr>
          <w:color w:val="000000" w:themeColor="text1"/>
          <w:sz w:val="24"/>
          <w:szCs w:val="24"/>
        </w:rPr>
        <w:t>• Inspection report (lender’s inspector)</w:t>
      </w:r>
    </w:p>
    <w:p w:rsidR="007D7044" w:rsidRPr="00F56166" w:rsidRDefault="007D7044" w:rsidP="007D7044">
      <w:pPr>
        <w:rPr>
          <w:color w:val="000000" w:themeColor="text1"/>
          <w:sz w:val="24"/>
          <w:szCs w:val="24"/>
        </w:rPr>
      </w:pPr>
      <w:r w:rsidRPr="00F56166">
        <w:rPr>
          <w:color w:val="000000" w:themeColor="text1"/>
          <w:sz w:val="24"/>
          <w:szCs w:val="24"/>
        </w:rPr>
        <w:t>• Insurance binder (lender should be loss payee)</w:t>
      </w:r>
    </w:p>
    <w:p w:rsidR="007D7044" w:rsidRPr="00F56166" w:rsidRDefault="007D7044" w:rsidP="007D7044">
      <w:pPr>
        <w:rPr>
          <w:color w:val="000000" w:themeColor="text1"/>
          <w:sz w:val="24"/>
          <w:szCs w:val="24"/>
        </w:rPr>
      </w:pPr>
      <w:r w:rsidRPr="00F56166">
        <w:rPr>
          <w:color w:val="000000" w:themeColor="text1"/>
          <w:sz w:val="24"/>
          <w:szCs w:val="24"/>
        </w:rPr>
        <w:t>• Letters of credit, if applicable</w:t>
      </w:r>
    </w:p>
    <w:p w:rsidR="007D7044" w:rsidRPr="00F56166" w:rsidRDefault="007D7044" w:rsidP="007D7044">
      <w:pPr>
        <w:rPr>
          <w:color w:val="000000" w:themeColor="text1"/>
          <w:sz w:val="24"/>
          <w:szCs w:val="24"/>
        </w:rPr>
      </w:pPr>
      <w:r w:rsidRPr="00F56166">
        <w:rPr>
          <w:color w:val="000000" w:themeColor="text1"/>
          <w:sz w:val="24"/>
          <w:szCs w:val="24"/>
        </w:rPr>
        <w:t>• List of general and subcontractors</w:t>
      </w:r>
    </w:p>
    <w:p w:rsidR="007D7044" w:rsidRPr="00F56166" w:rsidRDefault="007D7044" w:rsidP="007D7044">
      <w:pPr>
        <w:rPr>
          <w:color w:val="000000" w:themeColor="text1"/>
          <w:sz w:val="24"/>
          <w:szCs w:val="24"/>
        </w:rPr>
      </w:pPr>
      <w:r w:rsidRPr="00F56166">
        <w:rPr>
          <w:color w:val="000000" w:themeColor="text1"/>
          <w:sz w:val="24"/>
          <w:szCs w:val="24"/>
        </w:rPr>
        <w:t>• Loan agreement</w:t>
      </w:r>
    </w:p>
    <w:p w:rsidR="007D7044" w:rsidRPr="00F56166" w:rsidRDefault="007D7044" w:rsidP="007D7044">
      <w:pPr>
        <w:rPr>
          <w:color w:val="000000" w:themeColor="text1"/>
          <w:sz w:val="24"/>
          <w:szCs w:val="24"/>
        </w:rPr>
      </w:pPr>
      <w:r w:rsidRPr="00F56166">
        <w:rPr>
          <w:color w:val="000000" w:themeColor="text1"/>
          <w:sz w:val="24"/>
          <w:szCs w:val="24"/>
        </w:rPr>
        <w:t>• Plans and specifications</w:t>
      </w:r>
    </w:p>
    <w:p w:rsidR="007D7044" w:rsidRPr="00F56166" w:rsidRDefault="007D7044" w:rsidP="007D7044">
      <w:pPr>
        <w:rPr>
          <w:color w:val="000000" w:themeColor="text1"/>
          <w:sz w:val="24"/>
          <w:szCs w:val="24"/>
        </w:rPr>
      </w:pPr>
      <w:r w:rsidRPr="00F56166">
        <w:rPr>
          <w:color w:val="000000" w:themeColor="text1"/>
          <w:sz w:val="24"/>
          <w:szCs w:val="24"/>
        </w:rPr>
        <w:t>• Promissory notes from limited partners to partnership, if applicable</w:t>
      </w:r>
    </w:p>
    <w:p w:rsidR="007D7044" w:rsidRPr="00F56166" w:rsidRDefault="007D7044" w:rsidP="007D7044">
      <w:pPr>
        <w:rPr>
          <w:color w:val="000000" w:themeColor="text1"/>
          <w:sz w:val="24"/>
          <w:szCs w:val="24"/>
        </w:rPr>
      </w:pPr>
      <w:r w:rsidRPr="00F56166">
        <w:rPr>
          <w:color w:val="000000" w:themeColor="text1"/>
          <w:sz w:val="24"/>
          <w:szCs w:val="24"/>
        </w:rPr>
        <w:t>• Road dedications</w:t>
      </w:r>
    </w:p>
    <w:p w:rsidR="007D7044" w:rsidRPr="00F56166" w:rsidRDefault="007D7044" w:rsidP="007D7044">
      <w:pPr>
        <w:rPr>
          <w:color w:val="000000" w:themeColor="text1"/>
          <w:sz w:val="24"/>
          <w:szCs w:val="24"/>
        </w:rPr>
      </w:pPr>
      <w:r w:rsidRPr="00F56166">
        <w:rPr>
          <w:color w:val="000000" w:themeColor="text1"/>
          <w:sz w:val="24"/>
          <w:szCs w:val="24"/>
        </w:rPr>
        <w:t>• Soils report</w:t>
      </w:r>
    </w:p>
    <w:p w:rsidR="007D7044" w:rsidRPr="00F56166" w:rsidRDefault="007D7044" w:rsidP="007D7044">
      <w:pPr>
        <w:rPr>
          <w:color w:val="000000" w:themeColor="text1"/>
          <w:sz w:val="24"/>
          <w:szCs w:val="24"/>
        </w:rPr>
      </w:pPr>
      <w:r w:rsidRPr="00F56166">
        <w:rPr>
          <w:color w:val="000000" w:themeColor="text1"/>
          <w:sz w:val="24"/>
          <w:szCs w:val="24"/>
        </w:rPr>
        <w:t>• Subscription agreements, similar to limited partnership notes, if applicable</w:t>
      </w:r>
    </w:p>
    <w:p w:rsidR="007D7044" w:rsidRPr="00F56166" w:rsidRDefault="007D7044" w:rsidP="007D7044">
      <w:pPr>
        <w:rPr>
          <w:color w:val="000000" w:themeColor="text1"/>
          <w:sz w:val="24"/>
          <w:szCs w:val="24"/>
        </w:rPr>
      </w:pPr>
      <w:r w:rsidRPr="00F56166">
        <w:rPr>
          <w:color w:val="000000" w:themeColor="text1"/>
          <w:sz w:val="24"/>
          <w:szCs w:val="24"/>
        </w:rPr>
        <w:t>• Survey</w:t>
      </w:r>
    </w:p>
    <w:p w:rsidR="007D7044" w:rsidRPr="00F56166" w:rsidRDefault="007D7044" w:rsidP="007D7044">
      <w:pPr>
        <w:rPr>
          <w:color w:val="000000" w:themeColor="text1"/>
          <w:sz w:val="24"/>
          <w:szCs w:val="24"/>
        </w:rPr>
      </w:pPr>
      <w:r w:rsidRPr="00F56166">
        <w:rPr>
          <w:color w:val="000000" w:themeColor="text1"/>
          <w:sz w:val="24"/>
          <w:szCs w:val="24"/>
        </w:rPr>
        <w:t>• Take-out commitment, if applicable</w:t>
      </w:r>
    </w:p>
    <w:p w:rsidR="007D7044" w:rsidRPr="00F56166" w:rsidRDefault="007D7044" w:rsidP="007D7044">
      <w:pPr>
        <w:rPr>
          <w:color w:val="000000" w:themeColor="text1"/>
          <w:sz w:val="24"/>
          <w:szCs w:val="24"/>
        </w:rPr>
      </w:pPr>
      <w:r w:rsidRPr="00F56166">
        <w:rPr>
          <w:color w:val="000000" w:themeColor="text1"/>
          <w:sz w:val="24"/>
          <w:szCs w:val="24"/>
        </w:rPr>
        <w:t>• Title policy, including instruction letter from closing</w:t>
      </w:r>
    </w:p>
    <w:p w:rsidR="007D7044" w:rsidRPr="00F56166" w:rsidRDefault="007D7044" w:rsidP="007D7044">
      <w:pPr>
        <w:rPr>
          <w:color w:val="000000" w:themeColor="text1"/>
          <w:sz w:val="24"/>
          <w:szCs w:val="24"/>
        </w:rPr>
      </w:pPr>
      <w:r w:rsidRPr="00F56166">
        <w:rPr>
          <w:color w:val="000000" w:themeColor="text1"/>
          <w:sz w:val="24"/>
          <w:szCs w:val="24"/>
        </w:rPr>
        <w:t>• Zoning</w:t>
      </w:r>
    </w:p>
    <w:p w:rsidR="007D7044" w:rsidRPr="00F56166" w:rsidRDefault="007D7044" w:rsidP="007D7044">
      <w:pPr>
        <w:rPr>
          <w:color w:val="000000" w:themeColor="text1"/>
          <w:sz w:val="24"/>
          <w:szCs w:val="24"/>
        </w:rPr>
      </w:pPr>
    </w:p>
    <w:p w:rsidR="007D7044" w:rsidRPr="00F56166" w:rsidRDefault="007D7044" w:rsidP="007D7044">
      <w:pPr>
        <w:rPr>
          <w:color w:val="000000" w:themeColor="text1"/>
          <w:sz w:val="24"/>
          <w:szCs w:val="24"/>
        </w:rPr>
      </w:pPr>
    </w:p>
    <w:p w:rsidR="007D7044" w:rsidRPr="00F56166" w:rsidRDefault="007D7044" w:rsidP="007D7044">
      <w:pPr>
        <w:rPr>
          <w:color w:val="000000" w:themeColor="text1"/>
          <w:sz w:val="24"/>
          <w:szCs w:val="24"/>
        </w:rPr>
      </w:pPr>
    </w:p>
    <w:p w:rsidR="007D7044" w:rsidRPr="00F56166" w:rsidRDefault="007D7044" w:rsidP="007D7044">
      <w:pPr>
        <w:rPr>
          <w:b/>
          <w:color w:val="000000" w:themeColor="text1"/>
          <w:sz w:val="24"/>
          <w:szCs w:val="24"/>
        </w:rPr>
      </w:pPr>
      <w:r w:rsidRPr="00F56166">
        <w:rPr>
          <w:b/>
          <w:color w:val="000000" w:themeColor="text1"/>
          <w:sz w:val="24"/>
          <w:szCs w:val="24"/>
        </w:rPr>
        <w:t>DISBURSEMENT FILE</w:t>
      </w:r>
    </w:p>
    <w:p w:rsidR="007D7044" w:rsidRPr="00F56166" w:rsidRDefault="007D7044" w:rsidP="007D7044">
      <w:pPr>
        <w:rPr>
          <w:color w:val="000000" w:themeColor="text1"/>
          <w:sz w:val="24"/>
          <w:szCs w:val="24"/>
        </w:rPr>
      </w:pPr>
      <w:r w:rsidRPr="00F56166">
        <w:rPr>
          <w:color w:val="000000" w:themeColor="text1"/>
          <w:sz w:val="24"/>
          <w:szCs w:val="24"/>
        </w:rPr>
        <w:t>• Copies of all checks issued at closing</w:t>
      </w:r>
    </w:p>
    <w:p w:rsidR="007D7044" w:rsidRPr="00F56166" w:rsidRDefault="007D7044" w:rsidP="007D7044">
      <w:pPr>
        <w:rPr>
          <w:color w:val="000000" w:themeColor="text1"/>
          <w:sz w:val="24"/>
          <w:szCs w:val="24"/>
        </w:rPr>
      </w:pPr>
      <w:r w:rsidRPr="00F56166">
        <w:rPr>
          <w:color w:val="000000" w:themeColor="text1"/>
          <w:sz w:val="24"/>
          <w:szCs w:val="24"/>
        </w:rPr>
        <w:t>• Lien releases issued at closing (architect, engineers, etc.)</w:t>
      </w:r>
    </w:p>
    <w:p w:rsidR="007D7044" w:rsidRPr="00F56166" w:rsidRDefault="007D7044" w:rsidP="007D7044">
      <w:pPr>
        <w:rPr>
          <w:color w:val="000000" w:themeColor="text1"/>
          <w:sz w:val="24"/>
          <w:szCs w:val="24"/>
        </w:rPr>
      </w:pPr>
      <w:r w:rsidRPr="00F56166">
        <w:rPr>
          <w:color w:val="000000" w:themeColor="text1"/>
          <w:sz w:val="24"/>
          <w:szCs w:val="24"/>
        </w:rPr>
        <w:t>• Loan closing statement</w:t>
      </w:r>
    </w:p>
    <w:p w:rsidR="007D7044" w:rsidRPr="00F56166" w:rsidRDefault="007D7044" w:rsidP="007D7044">
      <w:pPr>
        <w:rPr>
          <w:b/>
          <w:color w:val="000000" w:themeColor="text1"/>
          <w:sz w:val="24"/>
          <w:szCs w:val="24"/>
        </w:rPr>
      </w:pPr>
      <w:r w:rsidRPr="00F56166">
        <w:rPr>
          <w:b/>
          <w:color w:val="000000" w:themeColor="text1"/>
          <w:sz w:val="24"/>
          <w:szCs w:val="24"/>
        </w:rPr>
        <w:t>DRAW REQUESTS</w:t>
      </w:r>
    </w:p>
    <w:p w:rsidR="007D7044" w:rsidRPr="00F56166" w:rsidRDefault="007D7044" w:rsidP="007D7044">
      <w:pPr>
        <w:rPr>
          <w:color w:val="000000" w:themeColor="text1"/>
          <w:sz w:val="24"/>
          <w:szCs w:val="24"/>
        </w:rPr>
      </w:pPr>
      <w:r w:rsidRPr="00F56166">
        <w:rPr>
          <w:color w:val="000000" w:themeColor="text1"/>
          <w:sz w:val="24"/>
          <w:szCs w:val="24"/>
        </w:rPr>
        <w:t>• Draw request form (AIA Form or its equivalent)</w:t>
      </w:r>
    </w:p>
    <w:p w:rsidR="007D7044" w:rsidRPr="00F56166" w:rsidRDefault="007D7044" w:rsidP="007D7044">
      <w:pPr>
        <w:rPr>
          <w:color w:val="000000" w:themeColor="text1"/>
          <w:sz w:val="24"/>
          <w:szCs w:val="24"/>
        </w:rPr>
      </w:pPr>
      <w:r w:rsidRPr="00F56166">
        <w:rPr>
          <w:color w:val="000000" w:themeColor="text1"/>
          <w:sz w:val="24"/>
          <w:szCs w:val="24"/>
        </w:rPr>
        <w:t>• Bank reconciliation (general contractor disbursement account)</w:t>
      </w:r>
    </w:p>
    <w:p w:rsidR="007D7044" w:rsidRPr="00F56166" w:rsidRDefault="007D7044" w:rsidP="007D7044">
      <w:pPr>
        <w:rPr>
          <w:color w:val="000000" w:themeColor="text1"/>
          <w:sz w:val="24"/>
          <w:szCs w:val="24"/>
        </w:rPr>
      </w:pPr>
      <w:r w:rsidRPr="00F56166">
        <w:rPr>
          <w:color w:val="000000" w:themeColor="text1"/>
          <w:sz w:val="24"/>
          <w:szCs w:val="24"/>
        </w:rPr>
        <w:t>• Canceled checks (if general contractor pays subcontractors, copies of the canceled checks should be included in the following draw)</w:t>
      </w:r>
    </w:p>
    <w:p w:rsidR="007D7044" w:rsidRPr="00F56166" w:rsidRDefault="007D7044" w:rsidP="007D7044">
      <w:pPr>
        <w:rPr>
          <w:color w:val="000000" w:themeColor="text1"/>
          <w:sz w:val="24"/>
          <w:szCs w:val="24"/>
        </w:rPr>
      </w:pPr>
      <w:r w:rsidRPr="00F56166">
        <w:rPr>
          <w:color w:val="000000" w:themeColor="text1"/>
          <w:sz w:val="24"/>
          <w:szCs w:val="24"/>
        </w:rPr>
        <w:t>• Inspection report (lender’s inspector)</w:t>
      </w:r>
    </w:p>
    <w:p w:rsidR="007D7044" w:rsidRPr="00F56166" w:rsidRDefault="007D7044" w:rsidP="007D7044">
      <w:pPr>
        <w:rPr>
          <w:color w:val="000000" w:themeColor="text1"/>
          <w:sz w:val="24"/>
          <w:szCs w:val="24"/>
        </w:rPr>
      </w:pPr>
      <w:r w:rsidRPr="00F56166">
        <w:rPr>
          <w:color w:val="000000" w:themeColor="text1"/>
          <w:sz w:val="24"/>
          <w:szCs w:val="24"/>
        </w:rPr>
        <w:t>• Lien releases for each subcontractor for the previous draw</w:t>
      </w:r>
    </w:p>
    <w:p w:rsidR="007D7044" w:rsidRPr="00F56166" w:rsidRDefault="007D7044" w:rsidP="007D7044">
      <w:pPr>
        <w:rPr>
          <w:color w:val="000000" w:themeColor="text1"/>
          <w:sz w:val="24"/>
          <w:szCs w:val="24"/>
        </w:rPr>
      </w:pPr>
      <w:r w:rsidRPr="00F56166">
        <w:rPr>
          <w:color w:val="000000" w:themeColor="text1"/>
          <w:sz w:val="24"/>
          <w:szCs w:val="24"/>
        </w:rPr>
        <w:t>• Loan balancing form (the lender should prepare some form of reconciliation to ensure that with each draw the loan remains in balance. Items of particular concern are interest, tenant finish, and retainage.)</w:t>
      </w:r>
    </w:p>
    <w:p w:rsidR="007D7044" w:rsidRPr="00F56166" w:rsidRDefault="007D7044" w:rsidP="007D7044">
      <w:pPr>
        <w:rPr>
          <w:color w:val="000000" w:themeColor="text1"/>
          <w:sz w:val="24"/>
          <w:szCs w:val="24"/>
        </w:rPr>
      </w:pPr>
      <w:r w:rsidRPr="00F56166">
        <w:rPr>
          <w:color w:val="000000" w:themeColor="text1"/>
          <w:sz w:val="24"/>
          <w:szCs w:val="24"/>
        </w:rPr>
        <w:t>• Receipts (for all items submitted on the draw request form)</w:t>
      </w:r>
    </w:p>
    <w:p w:rsidR="007D7044" w:rsidRPr="00F56166" w:rsidRDefault="007D7044" w:rsidP="007D7044">
      <w:pPr>
        <w:rPr>
          <w:color w:val="000000" w:themeColor="text1"/>
          <w:sz w:val="24"/>
          <w:szCs w:val="24"/>
        </w:rPr>
      </w:pPr>
      <w:r w:rsidRPr="00F56166">
        <w:rPr>
          <w:color w:val="000000" w:themeColor="text1"/>
          <w:sz w:val="24"/>
          <w:szCs w:val="24"/>
        </w:rPr>
        <w:t>• Title updates from the title company</w:t>
      </w:r>
    </w:p>
    <w:p w:rsidR="007D7044" w:rsidRPr="00F56166" w:rsidRDefault="007D7044" w:rsidP="007D7044">
      <w:pPr>
        <w:rPr>
          <w:color w:val="000000" w:themeColor="text1"/>
          <w:sz w:val="24"/>
          <w:szCs w:val="24"/>
        </w:rPr>
      </w:pPr>
      <w:r w:rsidRPr="00F56166">
        <w:rPr>
          <w:color w:val="000000" w:themeColor="text1"/>
          <w:sz w:val="24"/>
          <w:szCs w:val="24"/>
        </w:rPr>
        <w:t>• Wire transfer instructions (from the lender to the general contractor’s disbursement account</w:t>
      </w:r>
    </w:p>
    <w:p w:rsidR="007D7044" w:rsidRPr="00F56166" w:rsidRDefault="007D7044" w:rsidP="007D7044">
      <w:pPr>
        <w:rPr>
          <w:color w:val="000000" w:themeColor="text1"/>
          <w:sz w:val="24"/>
          <w:szCs w:val="24"/>
        </w:rPr>
      </w:pPr>
      <w:r w:rsidRPr="00F56166">
        <w:rPr>
          <w:color w:val="000000" w:themeColor="text1"/>
          <w:sz w:val="24"/>
          <w:szCs w:val="24"/>
        </w:rPr>
        <w:t>In addition to the normal loan files, the lender should require a continuing report from the borrower. For example, the borrower could be required to report annual financial condition coupled with a tax return. Missing documents in these follow-up files might indicate that the project or the borrower is having difficulty that might be the result of a fraud scheme.</w:t>
      </w:r>
    </w:p>
    <w:p w:rsidR="007D7044" w:rsidRPr="00F56166" w:rsidRDefault="007D7044" w:rsidP="007D7044">
      <w:pPr>
        <w:rPr>
          <w:b/>
          <w:color w:val="000000" w:themeColor="text1"/>
          <w:sz w:val="24"/>
          <w:szCs w:val="24"/>
        </w:rPr>
      </w:pPr>
    </w:p>
    <w:p w:rsidR="007D7044" w:rsidRPr="00F56166" w:rsidRDefault="007D7044" w:rsidP="007D7044">
      <w:pPr>
        <w:rPr>
          <w:b/>
          <w:color w:val="000000" w:themeColor="text1"/>
          <w:sz w:val="24"/>
          <w:szCs w:val="24"/>
        </w:rPr>
      </w:pPr>
    </w:p>
    <w:p w:rsidR="007D7044" w:rsidRPr="00F56166" w:rsidRDefault="007D7044" w:rsidP="007D7044">
      <w:pPr>
        <w:rPr>
          <w:b/>
          <w:color w:val="000000" w:themeColor="text1"/>
          <w:sz w:val="24"/>
          <w:szCs w:val="24"/>
        </w:rPr>
      </w:pPr>
      <w:r w:rsidRPr="00F56166">
        <w:rPr>
          <w:b/>
          <w:color w:val="000000" w:themeColor="text1"/>
          <w:sz w:val="24"/>
          <w:szCs w:val="24"/>
        </w:rPr>
        <w:t>Loan Increases or Extensions, Replacement Loans</w:t>
      </w:r>
    </w:p>
    <w:p w:rsidR="007D7044" w:rsidRPr="00F56166" w:rsidRDefault="007D7044" w:rsidP="007D7044">
      <w:pPr>
        <w:rPr>
          <w:color w:val="000000" w:themeColor="text1"/>
          <w:sz w:val="24"/>
          <w:szCs w:val="24"/>
        </w:rPr>
      </w:pPr>
      <w:r w:rsidRPr="00F56166">
        <w:rPr>
          <w:color w:val="000000" w:themeColor="text1"/>
          <w:sz w:val="24"/>
          <w:szCs w:val="24"/>
        </w:rPr>
        <w:t>A loan being continually extended and loan increases being made simultaneously might indicate that the real estate project cannot support the debt service. Typically, the loan increases are to pay for the interest and extension fee. This red flag also might indicate that the loan was made to a related-party or made as a loan to hasten a sale or other transaction. In other words, the loan was not properly underwritten.</w:t>
      </w:r>
    </w:p>
    <w:p w:rsidR="007D7044" w:rsidRPr="00F56166" w:rsidRDefault="007D7044" w:rsidP="007D7044">
      <w:pPr>
        <w:rPr>
          <w:color w:val="000000" w:themeColor="text1"/>
          <w:sz w:val="24"/>
          <w:szCs w:val="24"/>
        </w:rPr>
      </w:pPr>
      <w:r w:rsidRPr="00F56166">
        <w:rPr>
          <w:color w:val="000000" w:themeColor="text1"/>
          <w:sz w:val="24"/>
          <w:szCs w:val="24"/>
        </w:rPr>
        <w:t>If the loan is increased and extended several times, it might indicate that higher appraisals are being obtained on a “made-as-instructed” basis. Loan increases and extensions might be the method used by the lender to conceal a nonperforming loan.</w:t>
      </w:r>
    </w:p>
    <w:p w:rsidR="007D7044" w:rsidRPr="00F56166" w:rsidRDefault="007D7044" w:rsidP="007D7044">
      <w:pPr>
        <w:rPr>
          <w:color w:val="000000" w:themeColor="text1"/>
          <w:sz w:val="24"/>
          <w:szCs w:val="24"/>
        </w:rPr>
      </w:pPr>
      <w:r w:rsidRPr="00F56166">
        <w:rPr>
          <w:color w:val="000000" w:themeColor="text1"/>
          <w:sz w:val="24"/>
          <w:szCs w:val="24"/>
        </w:rPr>
        <w:t>However, according to William T. Thornhill, CFE, a consultant in the field of financial institution fraud, fraud perpetrators tend to write a new loan or credit facility to replace an existing or old loan because they are aware of the fact that a rewrite may attract loan review, loan administration, or internal audit attention. Accordingly, replacement loans are now increasingly used rather than a simple rewrite of a loan.</w:t>
      </w:r>
    </w:p>
    <w:p w:rsidR="007D7044" w:rsidRPr="00F56166" w:rsidRDefault="007D7044" w:rsidP="007D7044">
      <w:pPr>
        <w:rPr>
          <w:b/>
          <w:color w:val="000000" w:themeColor="text1"/>
          <w:sz w:val="24"/>
          <w:szCs w:val="24"/>
        </w:rPr>
      </w:pPr>
      <w:r w:rsidRPr="00F56166">
        <w:rPr>
          <w:b/>
          <w:color w:val="000000" w:themeColor="text1"/>
          <w:sz w:val="24"/>
          <w:szCs w:val="24"/>
        </w:rPr>
        <w:t>Cash Flow Deficiencies</w:t>
      </w:r>
    </w:p>
    <w:p w:rsidR="007D7044" w:rsidRPr="00F56166" w:rsidRDefault="007D7044" w:rsidP="007D7044">
      <w:pPr>
        <w:rPr>
          <w:color w:val="000000" w:themeColor="text1"/>
          <w:sz w:val="24"/>
          <w:szCs w:val="24"/>
        </w:rPr>
      </w:pPr>
      <w:r w:rsidRPr="00F56166">
        <w:rPr>
          <w:color w:val="000000" w:themeColor="text1"/>
          <w:sz w:val="24"/>
          <w:szCs w:val="24"/>
        </w:rPr>
        <w:t>The actual cash flow of a commercial project is a very telling red flag. If the project is experiencing an unexplained cash flow deficiency, then an internal fraud scheme might be the cause. The project cash flow might reflect any of the above schemes.</w:t>
      </w:r>
    </w:p>
    <w:p w:rsidR="007D7044" w:rsidRPr="00F56166" w:rsidRDefault="007D7044" w:rsidP="007D7044">
      <w:pPr>
        <w:rPr>
          <w:b/>
          <w:color w:val="000000" w:themeColor="text1"/>
          <w:sz w:val="24"/>
          <w:szCs w:val="24"/>
        </w:rPr>
      </w:pPr>
      <w:r w:rsidRPr="00F56166">
        <w:rPr>
          <w:b/>
          <w:color w:val="000000" w:themeColor="text1"/>
          <w:sz w:val="24"/>
          <w:szCs w:val="24"/>
        </w:rPr>
        <w:t>Change in Ownership Makeup</w:t>
      </w:r>
    </w:p>
    <w:p w:rsidR="007D7044" w:rsidRPr="00F56166" w:rsidRDefault="007D7044" w:rsidP="007D7044">
      <w:pPr>
        <w:rPr>
          <w:color w:val="000000" w:themeColor="text1"/>
          <w:sz w:val="24"/>
          <w:szCs w:val="24"/>
        </w:rPr>
      </w:pPr>
      <w:r w:rsidRPr="00F56166">
        <w:rPr>
          <w:color w:val="000000" w:themeColor="text1"/>
          <w:sz w:val="24"/>
          <w:szCs w:val="24"/>
        </w:rPr>
        <w:t>A change in the ownership makeup, commonly referred to as business divorce, might indicate fraudulent activity. It is not uncommon to have a working partner and an equity (money) partner. When the two partners become disenchanted with their relationship and seek a “separation,” it might suggest things have gone sour.</w:t>
      </w:r>
    </w:p>
    <w:p w:rsidR="007D7044" w:rsidRPr="00F56166" w:rsidRDefault="007D7044" w:rsidP="007D7044">
      <w:pPr>
        <w:rPr>
          <w:b/>
          <w:color w:val="000000" w:themeColor="text1"/>
          <w:sz w:val="24"/>
          <w:szCs w:val="24"/>
        </w:rPr>
      </w:pPr>
      <w:r w:rsidRPr="00F56166">
        <w:rPr>
          <w:b/>
          <w:color w:val="000000" w:themeColor="text1"/>
          <w:sz w:val="24"/>
          <w:szCs w:val="24"/>
        </w:rPr>
        <w:t>Disguised Transactions</w:t>
      </w:r>
    </w:p>
    <w:p w:rsidR="007D7044" w:rsidRPr="00F56166" w:rsidRDefault="007D7044" w:rsidP="007D7044">
      <w:pPr>
        <w:rPr>
          <w:color w:val="000000" w:themeColor="text1"/>
          <w:sz w:val="24"/>
          <w:szCs w:val="24"/>
        </w:rPr>
      </w:pPr>
      <w:r w:rsidRPr="00F56166">
        <w:rPr>
          <w:color w:val="000000" w:themeColor="text1"/>
          <w:sz w:val="24"/>
          <w:szCs w:val="24"/>
        </w:rPr>
        <w:lastRenderedPageBreak/>
        <w:t xml:space="preserve">Transactions disguised to conceal their true nature often involve the lender and either an existing customer or new customer. Banking personnel sometimes will engage in fraudulent schemes to forego the requirement to record additional loan loss reserves. One method employed is to “sell” OREO (Other Real Estate Owned) property to an existing customer or a new customer in exchange for making a new loan on </w:t>
      </w:r>
      <w:proofErr w:type="spellStart"/>
      <w:proofErr w:type="gramStart"/>
      <w:r w:rsidRPr="00F56166">
        <w:rPr>
          <w:color w:val="000000" w:themeColor="text1"/>
          <w:sz w:val="24"/>
          <w:szCs w:val="24"/>
        </w:rPr>
        <w:t>an other</w:t>
      </w:r>
      <w:proofErr w:type="spellEnd"/>
      <w:proofErr w:type="gramEnd"/>
      <w:r w:rsidRPr="00F56166">
        <w:rPr>
          <w:color w:val="000000" w:themeColor="text1"/>
          <w:sz w:val="24"/>
          <w:szCs w:val="24"/>
        </w:rPr>
        <w:t xml:space="preserve"> unrelated project. In other words, the bank is tying one transaction to another, quid pro quo.</w:t>
      </w:r>
    </w:p>
    <w:p w:rsidR="007D7044" w:rsidRPr="00F56166" w:rsidRDefault="007D7044" w:rsidP="007D7044">
      <w:pPr>
        <w:rPr>
          <w:color w:val="000000" w:themeColor="text1"/>
          <w:sz w:val="24"/>
          <w:szCs w:val="24"/>
        </w:rPr>
      </w:pPr>
      <w:r w:rsidRPr="00F56166">
        <w:rPr>
          <w:color w:val="000000" w:themeColor="text1"/>
          <w:sz w:val="24"/>
          <w:szCs w:val="24"/>
        </w:rPr>
        <w:t xml:space="preserve">Another method of concealing the true nature of a transaction is to conduct the transaction through nominees. For example, the bank might be required to recognize an additional loan loss reserve due to the lack of performance on a particular loan. The borrower might or might not be a good customer of the bank. Regardless of the status of the customer, the bank might request that the project (underlying collateral) be sold to another party, the financing to be arranged by the bank. The borrower can form a new entity (nominee or </w:t>
      </w:r>
      <w:proofErr w:type="gramStart"/>
      <w:r w:rsidRPr="00F56166">
        <w:rPr>
          <w:color w:val="000000" w:themeColor="text1"/>
          <w:sz w:val="24"/>
          <w:szCs w:val="24"/>
        </w:rPr>
        <w:t>shell company</w:t>
      </w:r>
      <w:proofErr w:type="gramEnd"/>
      <w:r w:rsidRPr="00F56166">
        <w:rPr>
          <w:color w:val="000000" w:themeColor="text1"/>
          <w:sz w:val="24"/>
          <w:szCs w:val="24"/>
        </w:rPr>
        <w:t>) to purchase the property; a new (generally higher) appraisal is obtained and the property is sold. In this illustration, the avoidance of loss required the participation of the bank personnel, the borrower, and the appraiser.</w:t>
      </w:r>
    </w:p>
    <w:p w:rsidR="00E54BF3" w:rsidRPr="00F56166" w:rsidRDefault="00E54BF3" w:rsidP="006D271D">
      <w:pPr>
        <w:spacing w:after="120"/>
        <w:rPr>
          <w:rFonts w:ascii="Book Antiqua" w:hAnsi="Book Antiqua"/>
          <w:color w:val="000000" w:themeColor="text1"/>
          <w:sz w:val="24"/>
          <w:szCs w:val="24"/>
          <w:lang w:val="en-GB"/>
        </w:rPr>
      </w:pPr>
    </w:p>
    <w:p w:rsidR="00E54BF3" w:rsidRPr="00F56166" w:rsidRDefault="00B47DDC" w:rsidP="006D271D">
      <w:pPr>
        <w:spacing w:after="120"/>
        <w:rPr>
          <w:rFonts w:ascii="Book Antiqua" w:hAnsi="Book Antiqua" w:cstheme="majorBidi"/>
          <w:b/>
          <w:bCs/>
          <w:color w:val="000000" w:themeColor="text1"/>
          <w:sz w:val="24"/>
          <w:szCs w:val="24"/>
        </w:rPr>
      </w:pPr>
      <w:r w:rsidRPr="00F56166">
        <w:rPr>
          <w:rFonts w:ascii="Book Antiqua" w:hAnsi="Book Antiqua" w:cstheme="majorBidi"/>
          <w:b/>
          <w:bCs/>
          <w:color w:val="000000" w:themeColor="text1"/>
          <w:sz w:val="24"/>
          <w:szCs w:val="24"/>
        </w:rPr>
        <w:t xml:space="preserve">Question </w:t>
      </w:r>
      <w:r w:rsidR="00AB6756" w:rsidRPr="00F56166">
        <w:rPr>
          <w:rFonts w:ascii="Book Antiqua" w:hAnsi="Book Antiqua" w:cstheme="majorBidi"/>
          <w:b/>
          <w:bCs/>
          <w:color w:val="000000" w:themeColor="text1"/>
          <w:sz w:val="24"/>
          <w:szCs w:val="24"/>
        </w:rPr>
        <w:t>4</w:t>
      </w:r>
      <w:r w:rsidR="00E54BF3" w:rsidRPr="00F56166">
        <w:rPr>
          <w:rFonts w:ascii="Book Antiqua" w:hAnsi="Book Antiqua" w:cstheme="majorBidi"/>
          <w:b/>
          <w:bCs/>
          <w:color w:val="000000" w:themeColor="text1"/>
          <w:sz w:val="24"/>
          <w:szCs w:val="24"/>
        </w:rPr>
        <w:t>:</w:t>
      </w:r>
    </w:p>
    <w:p w:rsidR="00D05487" w:rsidRPr="00F56166" w:rsidRDefault="00E2698C" w:rsidP="006D271D">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rPr>
        <w:t>Discuss the Red Flags Associated with Cheque Fraud.</w:t>
      </w:r>
    </w:p>
    <w:p w:rsidR="00130A0F" w:rsidRPr="00F56166" w:rsidRDefault="00130A0F" w:rsidP="00130A0F">
      <w:pPr>
        <w:spacing w:after="120"/>
        <w:rPr>
          <w:rFonts w:ascii="Book Antiqua" w:hAnsi="Book Antiqua"/>
          <w:b/>
          <w:bCs/>
          <w:color w:val="000000" w:themeColor="text1"/>
          <w:sz w:val="24"/>
          <w:szCs w:val="24"/>
          <w:lang w:val="en-GB"/>
        </w:rPr>
      </w:pPr>
    </w:p>
    <w:p w:rsidR="00130A0F" w:rsidRPr="00F56166" w:rsidRDefault="00130A0F" w:rsidP="00130A0F">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7D7044" w:rsidRPr="00F56166" w:rsidRDefault="007D7044" w:rsidP="007D7044">
      <w:pPr>
        <w:rPr>
          <w:color w:val="000000" w:themeColor="text1"/>
          <w:sz w:val="24"/>
          <w:szCs w:val="24"/>
        </w:rPr>
      </w:pPr>
      <w:r w:rsidRPr="00F56166">
        <w:rPr>
          <w:color w:val="000000" w:themeColor="text1"/>
          <w:sz w:val="24"/>
          <w:szCs w:val="24"/>
        </w:rPr>
        <w:t>• Frequent deposits and checks:</w:t>
      </w:r>
    </w:p>
    <w:p w:rsidR="007D7044" w:rsidRPr="00F56166" w:rsidRDefault="007D7044" w:rsidP="007D7044">
      <w:pPr>
        <w:rPr>
          <w:color w:val="000000" w:themeColor="text1"/>
          <w:sz w:val="24"/>
          <w:szCs w:val="24"/>
        </w:rPr>
      </w:pPr>
      <w:r w:rsidRPr="00F56166">
        <w:rPr>
          <w:color w:val="000000" w:themeColor="text1"/>
          <w:sz w:val="24"/>
          <w:szCs w:val="24"/>
        </w:rPr>
        <w:t>− In the same amounts</w:t>
      </w:r>
    </w:p>
    <w:p w:rsidR="007D7044" w:rsidRPr="00F56166" w:rsidRDefault="007D7044" w:rsidP="007D7044">
      <w:pPr>
        <w:rPr>
          <w:color w:val="000000" w:themeColor="text1"/>
          <w:sz w:val="24"/>
          <w:szCs w:val="24"/>
        </w:rPr>
      </w:pPr>
      <w:r w:rsidRPr="00F56166">
        <w:rPr>
          <w:color w:val="000000" w:themeColor="text1"/>
          <w:sz w:val="24"/>
          <w:szCs w:val="24"/>
        </w:rPr>
        <w:t>− In round numbers</w:t>
      </w:r>
    </w:p>
    <w:p w:rsidR="007D7044" w:rsidRPr="00F56166" w:rsidRDefault="007D7044" w:rsidP="007D7044">
      <w:pPr>
        <w:rPr>
          <w:color w:val="000000" w:themeColor="text1"/>
          <w:sz w:val="24"/>
          <w:szCs w:val="24"/>
        </w:rPr>
      </w:pPr>
      <w:r w:rsidRPr="00F56166">
        <w:rPr>
          <w:color w:val="000000" w:themeColor="text1"/>
          <w:sz w:val="24"/>
          <w:szCs w:val="24"/>
        </w:rPr>
        <w:t>− With checks written on the same (other) bank</w:t>
      </w:r>
    </w:p>
    <w:p w:rsidR="007D7044" w:rsidRPr="00F56166" w:rsidRDefault="007D7044" w:rsidP="007D7044">
      <w:pPr>
        <w:rPr>
          <w:color w:val="000000" w:themeColor="text1"/>
          <w:sz w:val="24"/>
          <w:szCs w:val="24"/>
        </w:rPr>
      </w:pPr>
      <w:r w:rsidRPr="00F56166">
        <w:rPr>
          <w:color w:val="000000" w:themeColor="text1"/>
          <w:sz w:val="24"/>
          <w:szCs w:val="24"/>
        </w:rPr>
        <w:t>• Frequent ATM account balance inquiries.</w:t>
      </w:r>
    </w:p>
    <w:p w:rsidR="007D7044" w:rsidRPr="00F56166" w:rsidRDefault="007D7044" w:rsidP="007D7044">
      <w:pPr>
        <w:rPr>
          <w:color w:val="000000" w:themeColor="text1"/>
          <w:sz w:val="24"/>
          <w:szCs w:val="24"/>
        </w:rPr>
      </w:pPr>
      <w:r w:rsidRPr="00F56166">
        <w:rPr>
          <w:color w:val="000000" w:themeColor="text1"/>
          <w:sz w:val="24"/>
          <w:szCs w:val="24"/>
        </w:rPr>
        <w:t>• Many large deposits made on Thursday or Friday to take advantage of the weekend.</w:t>
      </w:r>
    </w:p>
    <w:p w:rsidR="007D7044" w:rsidRPr="00F56166" w:rsidRDefault="007D7044" w:rsidP="007D7044">
      <w:pPr>
        <w:rPr>
          <w:color w:val="000000" w:themeColor="text1"/>
          <w:sz w:val="24"/>
          <w:szCs w:val="24"/>
        </w:rPr>
      </w:pPr>
      <w:r w:rsidRPr="00F56166">
        <w:rPr>
          <w:color w:val="000000" w:themeColor="text1"/>
          <w:sz w:val="24"/>
          <w:szCs w:val="24"/>
        </w:rPr>
        <w:t>• Large periodic balances in individual accounts with no apparent business.</w:t>
      </w:r>
    </w:p>
    <w:p w:rsidR="007D7044" w:rsidRPr="00F56166" w:rsidRDefault="007D7044" w:rsidP="007D7044">
      <w:pPr>
        <w:rPr>
          <w:color w:val="000000" w:themeColor="text1"/>
          <w:sz w:val="24"/>
          <w:szCs w:val="24"/>
        </w:rPr>
      </w:pPr>
      <w:r w:rsidRPr="00F56166">
        <w:rPr>
          <w:color w:val="000000" w:themeColor="text1"/>
          <w:sz w:val="24"/>
          <w:szCs w:val="24"/>
        </w:rPr>
        <w:t>• Low average balance compared to high level of deposits.</w:t>
      </w:r>
    </w:p>
    <w:p w:rsidR="007D7044" w:rsidRPr="00F56166" w:rsidRDefault="007D7044" w:rsidP="007D7044">
      <w:pPr>
        <w:rPr>
          <w:color w:val="000000" w:themeColor="text1"/>
          <w:sz w:val="24"/>
          <w:szCs w:val="24"/>
        </w:rPr>
      </w:pPr>
      <w:r w:rsidRPr="00F56166">
        <w:rPr>
          <w:color w:val="000000" w:themeColor="text1"/>
          <w:sz w:val="24"/>
          <w:szCs w:val="24"/>
        </w:rPr>
        <w:t>• Many checks made payable to other banks.</w:t>
      </w:r>
    </w:p>
    <w:p w:rsidR="007D7044" w:rsidRPr="00F56166" w:rsidRDefault="007D7044" w:rsidP="007D7044">
      <w:pPr>
        <w:rPr>
          <w:color w:val="000000" w:themeColor="text1"/>
          <w:sz w:val="24"/>
          <w:szCs w:val="24"/>
        </w:rPr>
      </w:pPr>
      <w:r w:rsidRPr="00F56166">
        <w:rPr>
          <w:color w:val="000000" w:themeColor="text1"/>
          <w:sz w:val="24"/>
          <w:szCs w:val="24"/>
        </w:rPr>
        <w:t>• Bank willingness to pay against uncollected funds.</w:t>
      </w:r>
    </w:p>
    <w:p w:rsidR="007D7044" w:rsidRPr="00F56166" w:rsidRDefault="007D7044" w:rsidP="007D7044">
      <w:pPr>
        <w:rPr>
          <w:color w:val="000000" w:themeColor="text1"/>
          <w:sz w:val="24"/>
          <w:szCs w:val="24"/>
        </w:rPr>
      </w:pPr>
      <w:r w:rsidRPr="00F56166">
        <w:rPr>
          <w:color w:val="000000" w:themeColor="text1"/>
          <w:sz w:val="24"/>
          <w:szCs w:val="24"/>
        </w:rPr>
        <w:t>• Deposits not made daily or intact.</w:t>
      </w:r>
    </w:p>
    <w:p w:rsidR="007D7044" w:rsidRPr="00F56166" w:rsidRDefault="007D7044" w:rsidP="007D7044">
      <w:pPr>
        <w:rPr>
          <w:color w:val="000000" w:themeColor="text1"/>
          <w:sz w:val="24"/>
          <w:szCs w:val="24"/>
        </w:rPr>
      </w:pPr>
      <w:r w:rsidRPr="00F56166">
        <w:rPr>
          <w:color w:val="000000" w:themeColor="text1"/>
          <w:sz w:val="24"/>
          <w:szCs w:val="24"/>
        </w:rPr>
        <w:t>• Entity uses receipts which do not indicate mode of payment.</w:t>
      </w:r>
    </w:p>
    <w:p w:rsidR="007D7044" w:rsidRPr="00F56166" w:rsidRDefault="007D7044" w:rsidP="007D7044">
      <w:pPr>
        <w:rPr>
          <w:color w:val="000000" w:themeColor="text1"/>
          <w:sz w:val="24"/>
          <w:szCs w:val="24"/>
        </w:rPr>
      </w:pPr>
      <w:r w:rsidRPr="00F56166">
        <w:rPr>
          <w:color w:val="000000" w:themeColor="text1"/>
          <w:sz w:val="24"/>
          <w:szCs w:val="24"/>
        </w:rPr>
        <w:t>• One or more personal checks in the cash drawer by the fund custodian.</w:t>
      </w:r>
    </w:p>
    <w:p w:rsidR="007D7044" w:rsidRPr="00F56166" w:rsidRDefault="007D7044" w:rsidP="007D7044">
      <w:pPr>
        <w:rPr>
          <w:color w:val="000000" w:themeColor="text1"/>
          <w:sz w:val="24"/>
          <w:szCs w:val="24"/>
        </w:rPr>
      </w:pPr>
      <w:r w:rsidRPr="00F56166">
        <w:rPr>
          <w:color w:val="000000" w:themeColor="text1"/>
          <w:sz w:val="24"/>
          <w:szCs w:val="24"/>
        </w:rPr>
        <w:t>• Deposit timing lags.</w:t>
      </w:r>
    </w:p>
    <w:p w:rsidR="007D7044" w:rsidRPr="00F56166" w:rsidRDefault="007D7044" w:rsidP="007D7044">
      <w:pPr>
        <w:rPr>
          <w:color w:val="000000" w:themeColor="text1"/>
          <w:sz w:val="24"/>
          <w:szCs w:val="24"/>
        </w:rPr>
      </w:pPr>
      <w:r w:rsidRPr="00F56166">
        <w:rPr>
          <w:color w:val="000000" w:themeColor="text1"/>
          <w:sz w:val="24"/>
          <w:szCs w:val="24"/>
        </w:rPr>
        <w:t>• Irregular check endorsements.</w:t>
      </w:r>
    </w:p>
    <w:p w:rsidR="007D7044" w:rsidRPr="00F56166" w:rsidRDefault="007D7044" w:rsidP="007D7044">
      <w:pPr>
        <w:rPr>
          <w:color w:val="000000" w:themeColor="text1"/>
          <w:sz w:val="24"/>
          <w:szCs w:val="24"/>
        </w:rPr>
      </w:pPr>
      <w:r w:rsidRPr="00F56166">
        <w:rPr>
          <w:color w:val="000000" w:themeColor="text1"/>
          <w:sz w:val="24"/>
          <w:szCs w:val="24"/>
        </w:rPr>
        <w:t>• Amount of deposit does not agree with daily activity report.</w:t>
      </w:r>
    </w:p>
    <w:p w:rsidR="007D7044" w:rsidRPr="00F56166" w:rsidRDefault="007D7044" w:rsidP="007D7044">
      <w:pPr>
        <w:rPr>
          <w:color w:val="000000" w:themeColor="text1"/>
          <w:sz w:val="24"/>
          <w:szCs w:val="24"/>
        </w:rPr>
      </w:pPr>
      <w:r w:rsidRPr="00F56166">
        <w:rPr>
          <w:color w:val="000000" w:themeColor="text1"/>
          <w:sz w:val="24"/>
          <w:szCs w:val="24"/>
        </w:rPr>
        <w:t>• Inappropriate access to signature plate.</w:t>
      </w:r>
    </w:p>
    <w:p w:rsidR="007D7044" w:rsidRPr="00F56166" w:rsidRDefault="007D7044" w:rsidP="007D7044">
      <w:pPr>
        <w:rPr>
          <w:color w:val="000000" w:themeColor="text1"/>
          <w:sz w:val="24"/>
          <w:szCs w:val="24"/>
        </w:rPr>
      </w:pPr>
      <w:r w:rsidRPr="00F56166">
        <w:rPr>
          <w:color w:val="000000" w:themeColor="text1"/>
          <w:sz w:val="24"/>
          <w:szCs w:val="24"/>
        </w:rPr>
        <w:t>• Check numbers, payee name, date, and amount don’t agree with entries in the check register.</w:t>
      </w:r>
    </w:p>
    <w:p w:rsidR="007D7044" w:rsidRPr="00F56166" w:rsidRDefault="007D7044" w:rsidP="007D7044">
      <w:pPr>
        <w:rPr>
          <w:color w:val="000000" w:themeColor="text1"/>
          <w:sz w:val="24"/>
          <w:szCs w:val="24"/>
        </w:rPr>
      </w:pPr>
      <w:r w:rsidRPr="00F56166">
        <w:rPr>
          <w:color w:val="000000" w:themeColor="text1"/>
          <w:sz w:val="24"/>
          <w:szCs w:val="24"/>
        </w:rPr>
        <w:t>• Voided checks are not retained.</w:t>
      </w:r>
    </w:p>
    <w:p w:rsidR="007D7044" w:rsidRPr="00F56166" w:rsidRDefault="007D7044" w:rsidP="007D7044">
      <w:pPr>
        <w:rPr>
          <w:color w:val="000000" w:themeColor="text1"/>
          <w:sz w:val="24"/>
          <w:szCs w:val="24"/>
        </w:rPr>
      </w:pPr>
      <w:r w:rsidRPr="00F56166">
        <w:rPr>
          <w:color w:val="000000" w:themeColor="text1"/>
          <w:sz w:val="24"/>
          <w:szCs w:val="24"/>
        </w:rPr>
        <w:t>• Checks are issued to individuals for large, even dollar amounts.</w:t>
      </w:r>
    </w:p>
    <w:p w:rsidR="007D7044" w:rsidRPr="00F56166" w:rsidRDefault="007D7044" w:rsidP="007D7044">
      <w:pPr>
        <w:rPr>
          <w:color w:val="000000" w:themeColor="text1"/>
          <w:sz w:val="24"/>
          <w:szCs w:val="24"/>
        </w:rPr>
      </w:pPr>
      <w:r w:rsidRPr="00F56166">
        <w:rPr>
          <w:color w:val="000000" w:themeColor="text1"/>
          <w:sz w:val="24"/>
          <w:szCs w:val="24"/>
        </w:rPr>
        <w:t>• Supporting documentation for checks is not available or has been prematurely destroyed.</w:t>
      </w:r>
    </w:p>
    <w:p w:rsidR="007D7044" w:rsidRPr="00F56166" w:rsidRDefault="007D7044" w:rsidP="007D7044">
      <w:pPr>
        <w:rPr>
          <w:color w:val="000000" w:themeColor="text1"/>
          <w:sz w:val="24"/>
          <w:szCs w:val="24"/>
        </w:rPr>
      </w:pPr>
      <w:r w:rsidRPr="00F56166">
        <w:rPr>
          <w:color w:val="000000" w:themeColor="text1"/>
          <w:sz w:val="24"/>
          <w:szCs w:val="24"/>
        </w:rPr>
        <w:t>• Cash withdrawal with deposit checks drawn on another bank.</w:t>
      </w:r>
    </w:p>
    <w:p w:rsidR="007D7044" w:rsidRPr="00F56166" w:rsidRDefault="007D7044" w:rsidP="007D7044">
      <w:pPr>
        <w:rPr>
          <w:color w:val="000000" w:themeColor="text1"/>
          <w:sz w:val="24"/>
          <w:szCs w:val="24"/>
        </w:rPr>
      </w:pPr>
      <w:r w:rsidRPr="00F56166">
        <w:rPr>
          <w:color w:val="000000" w:themeColor="text1"/>
          <w:sz w:val="24"/>
          <w:szCs w:val="24"/>
        </w:rPr>
        <w:t>There are several tips for businesses to use when cashing business and payroll checks:</w:t>
      </w:r>
    </w:p>
    <w:p w:rsidR="007D7044" w:rsidRPr="00F56166" w:rsidRDefault="007D7044" w:rsidP="007D7044">
      <w:pPr>
        <w:rPr>
          <w:color w:val="000000" w:themeColor="text1"/>
          <w:sz w:val="24"/>
          <w:szCs w:val="24"/>
        </w:rPr>
      </w:pPr>
      <w:r w:rsidRPr="00F56166">
        <w:rPr>
          <w:color w:val="000000" w:themeColor="text1"/>
          <w:sz w:val="24"/>
          <w:szCs w:val="24"/>
        </w:rPr>
        <w:t>• Examine all checks. Insist that the check by signed in front of the clerk. Compare the signature written on the check with the signature on the driver’s license or state identification.</w:t>
      </w:r>
    </w:p>
    <w:p w:rsidR="007D7044" w:rsidRPr="00F56166" w:rsidRDefault="007D7044" w:rsidP="007D7044">
      <w:pPr>
        <w:rPr>
          <w:color w:val="000000" w:themeColor="text1"/>
          <w:sz w:val="24"/>
          <w:szCs w:val="24"/>
        </w:rPr>
      </w:pPr>
      <w:r w:rsidRPr="00F56166">
        <w:rPr>
          <w:color w:val="000000" w:themeColor="text1"/>
          <w:sz w:val="24"/>
          <w:szCs w:val="24"/>
        </w:rPr>
        <w:t>• Be particularly careful with large-dollar checks presented by noncustomers.</w:t>
      </w:r>
    </w:p>
    <w:p w:rsidR="007D7044" w:rsidRPr="00F56166" w:rsidRDefault="007D7044" w:rsidP="007D7044">
      <w:pPr>
        <w:rPr>
          <w:color w:val="000000" w:themeColor="text1"/>
          <w:sz w:val="24"/>
          <w:szCs w:val="24"/>
        </w:rPr>
      </w:pPr>
      <w:r w:rsidRPr="00F56166">
        <w:rPr>
          <w:color w:val="000000" w:themeColor="text1"/>
          <w:sz w:val="24"/>
          <w:szCs w:val="24"/>
        </w:rPr>
        <w:lastRenderedPageBreak/>
        <w:t>• Examine all checks for signs of counterfeiting, such as a glossy, “</w:t>
      </w:r>
      <w:proofErr w:type="spellStart"/>
      <w:r w:rsidRPr="00F56166">
        <w:rPr>
          <w:color w:val="000000" w:themeColor="text1"/>
          <w:sz w:val="24"/>
          <w:szCs w:val="24"/>
        </w:rPr>
        <w:t>crayonish</w:t>
      </w:r>
      <w:proofErr w:type="spellEnd"/>
      <w:r w:rsidRPr="00F56166">
        <w:rPr>
          <w:color w:val="000000" w:themeColor="text1"/>
          <w:sz w:val="24"/>
          <w:szCs w:val="24"/>
        </w:rPr>
        <w:t>” appearance and any lack of detail and sharpness.</w:t>
      </w:r>
    </w:p>
    <w:p w:rsidR="007D7044" w:rsidRPr="00F56166" w:rsidRDefault="007D7044" w:rsidP="007D7044">
      <w:pPr>
        <w:rPr>
          <w:color w:val="000000" w:themeColor="text1"/>
          <w:sz w:val="24"/>
          <w:szCs w:val="24"/>
        </w:rPr>
      </w:pPr>
      <w:r w:rsidRPr="00F56166">
        <w:rPr>
          <w:color w:val="000000" w:themeColor="text1"/>
          <w:sz w:val="24"/>
          <w:szCs w:val="24"/>
        </w:rPr>
        <w:t>• Look for signs of alterations or erasures, especially in the signature or numerical and written amounts.</w:t>
      </w:r>
    </w:p>
    <w:p w:rsidR="007D7044" w:rsidRPr="00F56166" w:rsidRDefault="007D7044" w:rsidP="007D7044">
      <w:pPr>
        <w:rPr>
          <w:color w:val="000000" w:themeColor="text1"/>
          <w:sz w:val="24"/>
          <w:szCs w:val="24"/>
        </w:rPr>
      </w:pPr>
      <w:r w:rsidRPr="00F56166">
        <w:rPr>
          <w:color w:val="000000" w:themeColor="text1"/>
          <w:sz w:val="24"/>
          <w:szCs w:val="24"/>
        </w:rPr>
        <w:t>• Compare the bank identification and routing numbers for a match.</w:t>
      </w:r>
    </w:p>
    <w:p w:rsidR="007D7044" w:rsidRPr="00F56166" w:rsidRDefault="007D7044" w:rsidP="007D7044">
      <w:pPr>
        <w:rPr>
          <w:color w:val="000000" w:themeColor="text1"/>
          <w:sz w:val="24"/>
          <w:szCs w:val="24"/>
        </w:rPr>
      </w:pPr>
      <w:r w:rsidRPr="00F56166">
        <w:rPr>
          <w:color w:val="000000" w:themeColor="text1"/>
          <w:sz w:val="24"/>
          <w:szCs w:val="24"/>
        </w:rPr>
        <w:t>• The texture of the check should appear smooth; a rough document might signal erasures.</w:t>
      </w:r>
    </w:p>
    <w:p w:rsidR="007D7044" w:rsidRPr="00F56166" w:rsidRDefault="007D7044" w:rsidP="007D7044">
      <w:pPr>
        <w:rPr>
          <w:color w:val="000000" w:themeColor="text1"/>
          <w:sz w:val="24"/>
          <w:szCs w:val="24"/>
        </w:rPr>
      </w:pPr>
      <w:r w:rsidRPr="00F56166">
        <w:rPr>
          <w:color w:val="000000" w:themeColor="text1"/>
          <w:sz w:val="24"/>
          <w:szCs w:val="24"/>
        </w:rPr>
        <w:t>• Be cautious of information that is typed or stamped.</w:t>
      </w:r>
    </w:p>
    <w:p w:rsidR="007D7044" w:rsidRPr="00F56166" w:rsidRDefault="007D7044" w:rsidP="007D7044">
      <w:pPr>
        <w:rPr>
          <w:color w:val="000000" w:themeColor="text1"/>
          <w:sz w:val="24"/>
          <w:szCs w:val="24"/>
        </w:rPr>
      </w:pPr>
      <w:r w:rsidRPr="00F56166">
        <w:rPr>
          <w:color w:val="000000" w:themeColor="text1"/>
          <w:sz w:val="24"/>
          <w:szCs w:val="24"/>
        </w:rPr>
        <w:t xml:space="preserve">• All checks, except </w:t>
      </w:r>
      <w:proofErr w:type="gramStart"/>
      <w:r w:rsidRPr="00F56166">
        <w:rPr>
          <w:color w:val="000000" w:themeColor="text1"/>
          <w:sz w:val="24"/>
          <w:szCs w:val="24"/>
        </w:rPr>
        <w:t>government issue</w:t>
      </w:r>
      <w:proofErr w:type="gramEnd"/>
      <w:r w:rsidRPr="00F56166">
        <w:rPr>
          <w:color w:val="000000" w:themeColor="text1"/>
          <w:sz w:val="24"/>
          <w:szCs w:val="24"/>
        </w:rPr>
        <w:t>, should have at least one perforated edge.</w:t>
      </w:r>
    </w:p>
    <w:p w:rsidR="007D7044" w:rsidRPr="00F56166" w:rsidRDefault="007D7044" w:rsidP="007D7044">
      <w:pPr>
        <w:rPr>
          <w:color w:val="000000" w:themeColor="text1"/>
          <w:sz w:val="24"/>
          <w:szCs w:val="24"/>
        </w:rPr>
      </w:pPr>
      <w:r w:rsidRPr="00F56166">
        <w:rPr>
          <w:color w:val="000000" w:themeColor="text1"/>
          <w:sz w:val="24"/>
          <w:szCs w:val="24"/>
        </w:rPr>
        <w:t xml:space="preserve">• The magnetic ink used for routing codes should appear </w:t>
      </w:r>
      <w:proofErr w:type="spellStart"/>
      <w:r w:rsidRPr="00F56166">
        <w:rPr>
          <w:color w:val="000000" w:themeColor="text1"/>
          <w:sz w:val="24"/>
          <w:szCs w:val="24"/>
        </w:rPr>
        <w:t>nonreflective</w:t>
      </w:r>
      <w:proofErr w:type="spellEnd"/>
      <w:r w:rsidRPr="00F56166">
        <w:rPr>
          <w:color w:val="000000" w:themeColor="text1"/>
          <w:sz w:val="24"/>
          <w:szCs w:val="24"/>
        </w:rPr>
        <w:t xml:space="preserve"> and dull.</w:t>
      </w:r>
    </w:p>
    <w:p w:rsidR="007D7044" w:rsidRPr="00F56166" w:rsidRDefault="007D7044" w:rsidP="007D7044">
      <w:pPr>
        <w:rPr>
          <w:color w:val="000000" w:themeColor="text1"/>
          <w:sz w:val="24"/>
          <w:szCs w:val="24"/>
        </w:rPr>
      </w:pPr>
      <w:r w:rsidRPr="00F56166">
        <w:rPr>
          <w:color w:val="000000" w:themeColor="text1"/>
          <w:sz w:val="24"/>
          <w:szCs w:val="24"/>
        </w:rPr>
        <w:t>• Look for faded colored paper which can indicate that the check has been chemically bleached.</w:t>
      </w:r>
    </w:p>
    <w:p w:rsidR="007D7044" w:rsidRPr="00F56166" w:rsidRDefault="007D7044" w:rsidP="007D7044">
      <w:pPr>
        <w:rPr>
          <w:color w:val="000000" w:themeColor="text1"/>
          <w:sz w:val="24"/>
          <w:szCs w:val="24"/>
        </w:rPr>
      </w:pPr>
      <w:r w:rsidRPr="00F56166">
        <w:rPr>
          <w:color w:val="000000" w:themeColor="text1"/>
          <w:sz w:val="24"/>
          <w:szCs w:val="24"/>
        </w:rPr>
        <w:t>• A color copy might reflect odd colors at times due to a failure of the toner to mix satisfactorily.</w:t>
      </w:r>
    </w:p>
    <w:p w:rsidR="007D7044" w:rsidRPr="00F56166" w:rsidRDefault="007D7044" w:rsidP="007D7044">
      <w:pPr>
        <w:rPr>
          <w:color w:val="000000" w:themeColor="text1"/>
          <w:sz w:val="24"/>
          <w:szCs w:val="24"/>
        </w:rPr>
      </w:pPr>
      <w:r w:rsidRPr="00F56166">
        <w:rPr>
          <w:color w:val="000000" w:themeColor="text1"/>
          <w:sz w:val="24"/>
          <w:szCs w:val="24"/>
        </w:rPr>
        <w:t>• Black lettering might have a slightly greenish cast when examined under a magnifying glass.</w:t>
      </w:r>
    </w:p>
    <w:p w:rsidR="007D7044" w:rsidRPr="00F56166" w:rsidRDefault="007D7044" w:rsidP="007D7044">
      <w:pPr>
        <w:rPr>
          <w:color w:val="000000" w:themeColor="text1"/>
          <w:sz w:val="24"/>
          <w:szCs w:val="24"/>
        </w:rPr>
      </w:pPr>
      <w:r w:rsidRPr="00F56166">
        <w:rPr>
          <w:color w:val="000000" w:themeColor="text1"/>
          <w:sz w:val="24"/>
          <w:szCs w:val="24"/>
        </w:rPr>
        <w:t>• A light colored or delicate background might fade out when copied.</w:t>
      </w:r>
    </w:p>
    <w:p w:rsidR="007D7044" w:rsidRPr="00F56166" w:rsidRDefault="007D7044" w:rsidP="007D7044">
      <w:pPr>
        <w:rPr>
          <w:color w:val="000000" w:themeColor="text1"/>
          <w:sz w:val="24"/>
          <w:szCs w:val="24"/>
        </w:rPr>
      </w:pPr>
      <w:r w:rsidRPr="00F56166">
        <w:rPr>
          <w:color w:val="000000" w:themeColor="text1"/>
          <w:sz w:val="24"/>
          <w:szCs w:val="24"/>
        </w:rPr>
        <w:t>• Absence of any design in background of check paper.</w:t>
      </w:r>
    </w:p>
    <w:p w:rsidR="007D7044" w:rsidRPr="00F56166" w:rsidRDefault="007D7044" w:rsidP="007D7044">
      <w:pPr>
        <w:rPr>
          <w:color w:val="000000" w:themeColor="text1"/>
          <w:sz w:val="24"/>
          <w:szCs w:val="24"/>
        </w:rPr>
      </w:pPr>
      <w:r w:rsidRPr="00F56166">
        <w:rPr>
          <w:color w:val="000000" w:themeColor="text1"/>
          <w:sz w:val="24"/>
          <w:szCs w:val="24"/>
        </w:rPr>
        <w:t>• Absence of bank logo and the printing of the bank name in regular lettering.</w:t>
      </w:r>
    </w:p>
    <w:p w:rsidR="007D7044" w:rsidRPr="00F56166" w:rsidRDefault="007D7044" w:rsidP="007D7044">
      <w:pPr>
        <w:rPr>
          <w:color w:val="000000" w:themeColor="text1"/>
          <w:sz w:val="24"/>
          <w:szCs w:val="24"/>
        </w:rPr>
      </w:pPr>
      <w:r w:rsidRPr="00F56166">
        <w:rPr>
          <w:color w:val="000000" w:themeColor="text1"/>
          <w:sz w:val="24"/>
          <w:szCs w:val="24"/>
        </w:rPr>
        <w:t>• Absence of the address of the bank on the check.</w:t>
      </w:r>
    </w:p>
    <w:p w:rsidR="007D7044" w:rsidRPr="00F56166" w:rsidRDefault="007D7044" w:rsidP="007D7044">
      <w:pPr>
        <w:rPr>
          <w:color w:val="000000" w:themeColor="text1"/>
          <w:sz w:val="24"/>
          <w:szCs w:val="24"/>
        </w:rPr>
      </w:pPr>
      <w:r w:rsidRPr="00F56166">
        <w:rPr>
          <w:color w:val="000000" w:themeColor="text1"/>
          <w:sz w:val="24"/>
          <w:szCs w:val="24"/>
        </w:rPr>
        <w:t>• Overall appearance of poor quality of printing and paper.</w:t>
      </w:r>
    </w:p>
    <w:p w:rsidR="007D7044" w:rsidRPr="00F56166" w:rsidRDefault="007D7044" w:rsidP="007D7044">
      <w:pPr>
        <w:rPr>
          <w:color w:val="000000" w:themeColor="text1"/>
          <w:sz w:val="24"/>
          <w:szCs w:val="24"/>
        </w:rPr>
      </w:pPr>
      <w:r w:rsidRPr="00F56166">
        <w:rPr>
          <w:color w:val="000000" w:themeColor="text1"/>
          <w:sz w:val="24"/>
          <w:szCs w:val="24"/>
        </w:rPr>
        <w:t>• A payroll check usually will be for an odd amount and will appear neat, clean, and usually unfolded.</w:t>
      </w:r>
    </w:p>
    <w:p w:rsidR="007D7044" w:rsidRPr="00F56166" w:rsidRDefault="007D7044" w:rsidP="007D7044">
      <w:pPr>
        <w:rPr>
          <w:color w:val="000000" w:themeColor="text1"/>
          <w:sz w:val="24"/>
          <w:szCs w:val="24"/>
        </w:rPr>
      </w:pPr>
      <w:r w:rsidRPr="00F56166">
        <w:rPr>
          <w:color w:val="000000" w:themeColor="text1"/>
          <w:sz w:val="24"/>
          <w:szCs w:val="24"/>
        </w:rPr>
        <w:t>• Tellers should telephone the business or account officer for approval on suspicious requests.</w:t>
      </w:r>
    </w:p>
    <w:p w:rsidR="00C87515" w:rsidRPr="00F56166" w:rsidRDefault="00C87515" w:rsidP="006D271D">
      <w:pPr>
        <w:spacing w:after="120"/>
        <w:rPr>
          <w:rFonts w:ascii="Book Antiqua" w:hAnsi="Book Antiqua"/>
          <w:color w:val="000000" w:themeColor="text1"/>
          <w:sz w:val="24"/>
          <w:szCs w:val="24"/>
          <w:lang w:val="en-GB"/>
        </w:rPr>
      </w:pPr>
    </w:p>
    <w:p w:rsidR="00130A0F" w:rsidRPr="00F56166" w:rsidRDefault="00130A0F" w:rsidP="006D271D">
      <w:pPr>
        <w:spacing w:after="120"/>
        <w:rPr>
          <w:rFonts w:ascii="Book Antiqua" w:hAnsi="Book Antiqua"/>
          <w:color w:val="000000" w:themeColor="text1"/>
          <w:sz w:val="24"/>
          <w:szCs w:val="24"/>
          <w:lang w:val="en-GB"/>
        </w:rPr>
      </w:pPr>
    </w:p>
    <w:p w:rsidR="00EC1051" w:rsidRPr="00F56166" w:rsidRDefault="00B47DDC" w:rsidP="006D271D">
      <w:pPr>
        <w:spacing w:after="120"/>
        <w:rPr>
          <w:rFonts w:ascii="Book Antiqua" w:hAnsi="Book Antiqua" w:cstheme="majorBidi"/>
          <w:b/>
          <w:bCs/>
          <w:color w:val="000000" w:themeColor="text1"/>
          <w:sz w:val="24"/>
          <w:szCs w:val="24"/>
        </w:rPr>
      </w:pPr>
      <w:r w:rsidRPr="00F56166">
        <w:rPr>
          <w:rFonts w:ascii="Book Antiqua" w:hAnsi="Book Antiqua" w:cstheme="majorBidi"/>
          <w:b/>
          <w:bCs/>
          <w:color w:val="000000" w:themeColor="text1"/>
          <w:sz w:val="24"/>
          <w:szCs w:val="24"/>
        </w:rPr>
        <w:t xml:space="preserve">Question </w:t>
      </w:r>
      <w:r w:rsidR="00AB6756" w:rsidRPr="00F56166">
        <w:rPr>
          <w:rFonts w:ascii="Book Antiqua" w:hAnsi="Book Antiqua" w:cstheme="majorBidi"/>
          <w:b/>
          <w:bCs/>
          <w:color w:val="000000" w:themeColor="text1"/>
          <w:sz w:val="24"/>
          <w:szCs w:val="24"/>
        </w:rPr>
        <w:t>5</w:t>
      </w:r>
      <w:r w:rsidR="00E54BF3" w:rsidRPr="00F56166">
        <w:rPr>
          <w:rFonts w:ascii="Book Antiqua" w:hAnsi="Book Antiqua" w:cstheme="majorBidi"/>
          <w:b/>
          <w:bCs/>
          <w:color w:val="000000" w:themeColor="text1"/>
          <w:sz w:val="24"/>
          <w:szCs w:val="24"/>
        </w:rPr>
        <w:t>:</w:t>
      </w:r>
    </w:p>
    <w:p w:rsidR="00E2698C" w:rsidRPr="00F56166" w:rsidRDefault="00DE7EB7" w:rsidP="00E2698C">
      <w:pPr>
        <w:rPr>
          <w:rFonts w:ascii="Book Antiqua" w:hAnsi="Book Antiqua"/>
          <w:b/>
          <w:bCs/>
          <w:color w:val="000000" w:themeColor="text1"/>
          <w:sz w:val="24"/>
          <w:szCs w:val="24"/>
        </w:rPr>
      </w:pPr>
      <w:proofErr w:type="gramStart"/>
      <w:r w:rsidRPr="00F56166">
        <w:rPr>
          <w:rFonts w:ascii="Book Antiqua" w:hAnsi="Book Antiqua"/>
          <w:b/>
          <w:bCs/>
          <w:color w:val="000000" w:themeColor="text1"/>
          <w:sz w:val="24"/>
          <w:szCs w:val="24"/>
        </w:rPr>
        <w:t>How to develop an</w:t>
      </w:r>
      <w:r w:rsidR="00E2698C" w:rsidRPr="00F56166">
        <w:rPr>
          <w:rFonts w:ascii="Book Antiqua" w:hAnsi="Book Antiqua"/>
          <w:b/>
          <w:bCs/>
          <w:color w:val="000000" w:themeColor="text1"/>
          <w:sz w:val="24"/>
          <w:szCs w:val="24"/>
        </w:rPr>
        <w:t xml:space="preserve"> Anti-Fraud Program.</w:t>
      </w:r>
      <w:proofErr w:type="gramEnd"/>
      <w:r w:rsidR="00E2698C" w:rsidRPr="00F56166">
        <w:rPr>
          <w:rFonts w:ascii="Book Antiqua" w:hAnsi="Book Antiqua"/>
          <w:b/>
          <w:bCs/>
          <w:color w:val="000000" w:themeColor="text1"/>
          <w:sz w:val="24"/>
          <w:szCs w:val="24"/>
        </w:rPr>
        <w:t xml:space="preserve"> Also discuss the typical types of</w:t>
      </w:r>
    </w:p>
    <w:p w:rsidR="00E2698C" w:rsidRPr="00F56166" w:rsidRDefault="00E2698C" w:rsidP="00E2698C">
      <w:pPr>
        <w:rPr>
          <w:rFonts w:ascii="Book Antiqua" w:hAnsi="Book Antiqua"/>
          <w:b/>
          <w:bCs/>
          <w:color w:val="000000" w:themeColor="text1"/>
          <w:sz w:val="24"/>
          <w:szCs w:val="24"/>
        </w:rPr>
      </w:pPr>
      <w:proofErr w:type="gramStart"/>
      <w:r w:rsidRPr="00F56166">
        <w:rPr>
          <w:rFonts w:ascii="Book Antiqua" w:hAnsi="Book Antiqua"/>
          <w:b/>
          <w:bCs/>
          <w:color w:val="000000" w:themeColor="text1"/>
          <w:sz w:val="24"/>
          <w:szCs w:val="24"/>
        </w:rPr>
        <w:t>Fraud and Fraud Tests.</w:t>
      </w:r>
      <w:proofErr w:type="gramEnd"/>
    </w:p>
    <w:p w:rsidR="00D05487" w:rsidRPr="00F56166" w:rsidRDefault="00D05487" w:rsidP="006D271D">
      <w:pPr>
        <w:spacing w:after="120"/>
        <w:rPr>
          <w:rFonts w:ascii="Book Antiqua" w:hAnsi="Book Antiqua"/>
          <w:color w:val="000000" w:themeColor="text1"/>
          <w:sz w:val="24"/>
          <w:szCs w:val="24"/>
          <w:lang w:val="en-GB"/>
        </w:rPr>
      </w:pPr>
    </w:p>
    <w:p w:rsidR="00130A0F" w:rsidRPr="00F56166" w:rsidRDefault="00130A0F" w:rsidP="00130A0F">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9D7C0C" w:rsidRPr="00F56166" w:rsidRDefault="009D7C0C" w:rsidP="009D7C0C">
      <w:pPr>
        <w:pStyle w:val="Heading1"/>
        <w:spacing w:line="360" w:lineRule="auto"/>
        <w:jc w:val="both"/>
        <w:rPr>
          <w:rFonts w:ascii="Times New Roman" w:hAnsi="Times New Roman" w:cs="Times New Roman"/>
          <w:color w:val="000000" w:themeColor="text1"/>
          <w:sz w:val="24"/>
          <w:szCs w:val="24"/>
        </w:rPr>
      </w:pPr>
      <w:r w:rsidRPr="00F56166">
        <w:rPr>
          <w:rFonts w:ascii="Times New Roman" w:hAnsi="Times New Roman" w:cs="Times New Roman"/>
          <w:color w:val="000000" w:themeColor="text1"/>
          <w:sz w:val="24"/>
          <w:szCs w:val="24"/>
        </w:rPr>
        <w:t xml:space="preserve">Seven Steps to Jump Start Your Anti-Fraud Program </w:t>
      </w:r>
    </w:p>
    <w:p w:rsidR="009D7C0C" w:rsidRPr="00F56166" w:rsidRDefault="009D7C0C" w:rsidP="009D7C0C">
      <w:pPr>
        <w:rPr>
          <w:color w:val="000000" w:themeColor="text1"/>
          <w:sz w:val="24"/>
          <w:szCs w:val="24"/>
        </w:rPr>
      </w:pPr>
      <w:r w:rsidRPr="00F56166">
        <w:rPr>
          <w:color w:val="000000" w:themeColor="text1"/>
          <w:sz w:val="24"/>
          <w:szCs w:val="24"/>
        </w:rPr>
        <w:t>Fraud whether it occurs in the form of carefully crafted Ponzi schemes, fudging financial reports or theft from one’s own employer, is reaching alarming proportions and is not without its costs. Businesses and government agencies worldwide suffer hundreds of billions in lost or misused funds, diminished value, and irreversible damage to company reputation and customer trust.</w:t>
      </w:r>
    </w:p>
    <w:p w:rsidR="009D7C0C" w:rsidRPr="00F56166" w:rsidRDefault="009D7C0C" w:rsidP="009D7C0C">
      <w:pPr>
        <w:rPr>
          <w:color w:val="000000" w:themeColor="text1"/>
          <w:sz w:val="24"/>
          <w:szCs w:val="24"/>
        </w:rPr>
      </w:pPr>
      <w:r w:rsidRPr="00F56166">
        <w:rPr>
          <w:color w:val="000000" w:themeColor="text1"/>
          <w:sz w:val="24"/>
          <w:szCs w:val="24"/>
        </w:rPr>
        <w:t>Consider the alarming stats from the 2010 Report to the Nations on Occupational Fraud and Abuse from the Association of Certified Fraud Examiners (ACFE). According to the study, organizations worldwide lose an average of 5% of revenues to fraud each year for an average of $160,000.</w:t>
      </w:r>
    </w:p>
    <w:p w:rsidR="009D7C0C" w:rsidRPr="00F56166" w:rsidRDefault="009D7C0C" w:rsidP="009D7C0C">
      <w:pPr>
        <w:rPr>
          <w:color w:val="000000" w:themeColor="text1"/>
          <w:sz w:val="24"/>
          <w:szCs w:val="24"/>
        </w:rPr>
      </w:pPr>
      <w:r w:rsidRPr="00F56166">
        <w:rPr>
          <w:color w:val="000000" w:themeColor="text1"/>
          <w:sz w:val="24"/>
          <w:szCs w:val="24"/>
        </w:rPr>
        <w:t>Making matters worse (and no thanks to the economic downturn), many organizations have been forced to cut staff, freeze spending and skimp on internal controls and process assurance, which has left organizations more vulnerable to risk and fraud.</w:t>
      </w:r>
    </w:p>
    <w:p w:rsidR="009D7C0C" w:rsidRPr="00F56166" w:rsidRDefault="009D7C0C" w:rsidP="009D7C0C">
      <w:pPr>
        <w:rPr>
          <w:color w:val="000000" w:themeColor="text1"/>
          <w:sz w:val="24"/>
          <w:szCs w:val="24"/>
        </w:rPr>
      </w:pPr>
      <w:r w:rsidRPr="00F56166">
        <w:rPr>
          <w:color w:val="000000" w:themeColor="text1"/>
          <w:sz w:val="24"/>
          <w:szCs w:val="24"/>
        </w:rPr>
        <w:t>Now is the time for Internal Audit teams to step up fraud prevention and detection measures. Here is a quick list of priorities to kick start your program.</w:t>
      </w:r>
    </w:p>
    <w:p w:rsidR="009D7C0C" w:rsidRPr="00F56166" w:rsidRDefault="009D7C0C" w:rsidP="009D7C0C">
      <w:pPr>
        <w:rPr>
          <w:b/>
          <w:color w:val="000000" w:themeColor="text1"/>
          <w:sz w:val="24"/>
          <w:szCs w:val="24"/>
        </w:rPr>
      </w:pPr>
      <w:r w:rsidRPr="00F56166">
        <w:rPr>
          <w:b/>
          <w:color w:val="000000" w:themeColor="text1"/>
          <w:sz w:val="24"/>
          <w:szCs w:val="24"/>
        </w:rPr>
        <w:t>1. Build a profile of potential frauds</w:t>
      </w:r>
    </w:p>
    <w:p w:rsidR="009D7C0C" w:rsidRPr="00F56166" w:rsidRDefault="009D7C0C" w:rsidP="009D7C0C">
      <w:pPr>
        <w:rPr>
          <w:color w:val="000000" w:themeColor="text1"/>
          <w:sz w:val="24"/>
          <w:szCs w:val="24"/>
        </w:rPr>
      </w:pPr>
      <w:r w:rsidRPr="00F56166">
        <w:rPr>
          <w:color w:val="000000" w:themeColor="text1"/>
          <w:sz w:val="24"/>
          <w:szCs w:val="24"/>
        </w:rPr>
        <w:t xml:space="preserve">Take a top-down approach to your risk assessment, listing the areas in which fraud is likely to occur in your business and the types of fraud that are possible in those areas. Then qualify the </w:t>
      </w:r>
      <w:r w:rsidRPr="00F56166">
        <w:rPr>
          <w:color w:val="000000" w:themeColor="text1"/>
          <w:sz w:val="24"/>
          <w:szCs w:val="24"/>
        </w:rPr>
        <w:lastRenderedPageBreak/>
        <w:t>risk based on the overall exposure to the organization. Focus on risks that have the greatest chance of reducing shareholder value.</w:t>
      </w:r>
    </w:p>
    <w:p w:rsidR="009D7C0C" w:rsidRPr="00F56166" w:rsidRDefault="009D7C0C" w:rsidP="009D7C0C">
      <w:pPr>
        <w:rPr>
          <w:b/>
          <w:color w:val="000000" w:themeColor="text1"/>
          <w:sz w:val="24"/>
          <w:szCs w:val="24"/>
        </w:rPr>
      </w:pPr>
    </w:p>
    <w:p w:rsidR="009D7C0C" w:rsidRPr="00F56166" w:rsidRDefault="009D7C0C" w:rsidP="009D7C0C">
      <w:pPr>
        <w:rPr>
          <w:b/>
          <w:color w:val="000000" w:themeColor="text1"/>
          <w:sz w:val="24"/>
          <w:szCs w:val="24"/>
        </w:rPr>
      </w:pPr>
    </w:p>
    <w:p w:rsidR="009D7C0C" w:rsidRPr="00F56166" w:rsidRDefault="009D7C0C" w:rsidP="009D7C0C">
      <w:pPr>
        <w:rPr>
          <w:b/>
          <w:color w:val="000000" w:themeColor="text1"/>
          <w:sz w:val="24"/>
          <w:szCs w:val="24"/>
        </w:rPr>
      </w:pPr>
    </w:p>
    <w:p w:rsidR="009D7C0C" w:rsidRPr="00F56166" w:rsidRDefault="009D7C0C" w:rsidP="009D7C0C">
      <w:pPr>
        <w:rPr>
          <w:b/>
          <w:color w:val="000000" w:themeColor="text1"/>
          <w:sz w:val="24"/>
          <w:szCs w:val="24"/>
        </w:rPr>
      </w:pPr>
      <w:r w:rsidRPr="00F56166">
        <w:rPr>
          <w:b/>
          <w:color w:val="000000" w:themeColor="text1"/>
          <w:sz w:val="24"/>
          <w:szCs w:val="24"/>
        </w:rPr>
        <w:t>2. Test transactional data for possible indicators of fraud</w:t>
      </w:r>
    </w:p>
    <w:p w:rsidR="009D7C0C" w:rsidRPr="00F56166" w:rsidRDefault="009D7C0C" w:rsidP="009D7C0C">
      <w:pPr>
        <w:rPr>
          <w:color w:val="000000" w:themeColor="text1"/>
          <w:sz w:val="24"/>
          <w:szCs w:val="24"/>
        </w:rPr>
      </w:pPr>
      <w:r w:rsidRPr="00F56166">
        <w:rPr>
          <w:color w:val="000000" w:themeColor="text1"/>
          <w:sz w:val="24"/>
          <w:szCs w:val="24"/>
        </w:rPr>
        <w:t>You must test 100% of the data, not just random samples. Fraudulent transactions, by nature, do not occur randomly. Transactions may fall within boundaries of certain standard testing and not be flagged.</w:t>
      </w:r>
    </w:p>
    <w:p w:rsidR="009D7C0C" w:rsidRPr="00F56166" w:rsidRDefault="009D7C0C" w:rsidP="009D7C0C">
      <w:pPr>
        <w:rPr>
          <w:b/>
          <w:color w:val="000000" w:themeColor="text1"/>
          <w:sz w:val="24"/>
          <w:szCs w:val="24"/>
        </w:rPr>
      </w:pPr>
      <w:r w:rsidRPr="00F56166">
        <w:rPr>
          <w:b/>
          <w:color w:val="000000" w:themeColor="text1"/>
          <w:sz w:val="24"/>
          <w:szCs w:val="24"/>
        </w:rPr>
        <w:t>3. Improve controls by implementing continuous auditing and monitoring</w:t>
      </w:r>
    </w:p>
    <w:p w:rsidR="009D7C0C" w:rsidRPr="00F56166" w:rsidRDefault="009D7C0C" w:rsidP="009D7C0C">
      <w:pPr>
        <w:rPr>
          <w:color w:val="000000" w:themeColor="text1"/>
          <w:sz w:val="24"/>
          <w:szCs w:val="24"/>
        </w:rPr>
      </w:pPr>
      <w:r w:rsidRPr="00F56166">
        <w:rPr>
          <w:color w:val="000000" w:themeColor="text1"/>
          <w:sz w:val="24"/>
          <w:szCs w:val="24"/>
        </w:rPr>
        <w:t>Strengthen controls over transaction authorizations and use continuous auditing and monitoring to test and validate the effectiveness of your controls. This method can drastically improve the overall efficiency, consistency and quality of your fraud detection processes</w:t>
      </w:r>
    </w:p>
    <w:p w:rsidR="009D7C0C" w:rsidRPr="00F56166" w:rsidRDefault="009D7C0C" w:rsidP="009D7C0C">
      <w:pPr>
        <w:rPr>
          <w:b/>
          <w:color w:val="000000" w:themeColor="text1"/>
          <w:sz w:val="24"/>
          <w:szCs w:val="24"/>
        </w:rPr>
      </w:pPr>
      <w:r w:rsidRPr="00F56166">
        <w:rPr>
          <w:b/>
          <w:color w:val="000000" w:themeColor="text1"/>
          <w:sz w:val="24"/>
          <w:szCs w:val="24"/>
        </w:rPr>
        <w:t>4. Communicate the monitoring activity throughout the organization</w:t>
      </w:r>
    </w:p>
    <w:p w:rsidR="009D7C0C" w:rsidRPr="00F56166" w:rsidRDefault="009D7C0C" w:rsidP="009D7C0C">
      <w:pPr>
        <w:rPr>
          <w:color w:val="000000" w:themeColor="text1"/>
          <w:sz w:val="24"/>
          <w:szCs w:val="24"/>
        </w:rPr>
      </w:pPr>
      <w:r w:rsidRPr="00F56166">
        <w:rPr>
          <w:color w:val="000000" w:themeColor="text1"/>
          <w:sz w:val="24"/>
          <w:szCs w:val="24"/>
        </w:rPr>
        <w:t>A big part of fraud prevention is communicating the program across the organization. If everyone knows there are systems in place that alert to potential fraud or breach of controls, and that every single transaction running through your systems is monitored, you’ve got a great preventative measure.</w:t>
      </w:r>
    </w:p>
    <w:p w:rsidR="009D7C0C" w:rsidRPr="00F56166" w:rsidRDefault="009D7C0C" w:rsidP="009D7C0C">
      <w:pPr>
        <w:rPr>
          <w:b/>
          <w:color w:val="000000" w:themeColor="text1"/>
          <w:sz w:val="24"/>
          <w:szCs w:val="24"/>
        </w:rPr>
      </w:pPr>
      <w:r w:rsidRPr="00F56166">
        <w:rPr>
          <w:b/>
          <w:color w:val="000000" w:themeColor="text1"/>
          <w:sz w:val="24"/>
          <w:szCs w:val="24"/>
        </w:rPr>
        <w:t>5. Provide management with immediate notification when things are going wrong</w:t>
      </w:r>
    </w:p>
    <w:p w:rsidR="009D7C0C" w:rsidRPr="00F56166" w:rsidRDefault="009D7C0C" w:rsidP="009D7C0C">
      <w:pPr>
        <w:rPr>
          <w:color w:val="000000" w:themeColor="text1"/>
          <w:sz w:val="24"/>
          <w:szCs w:val="24"/>
        </w:rPr>
      </w:pPr>
      <w:r w:rsidRPr="00F56166">
        <w:rPr>
          <w:color w:val="000000" w:themeColor="text1"/>
          <w:sz w:val="24"/>
          <w:szCs w:val="24"/>
        </w:rPr>
        <w:t>It is better to raise any issues right away than explain why they occurred later. Create audit reports with recommendations on how to tighten controls or change processes to reduce the likelihood of recurrence. And, don’t forget to quantify the impact to the business.</w:t>
      </w:r>
    </w:p>
    <w:p w:rsidR="009D7C0C" w:rsidRPr="00F56166" w:rsidRDefault="009D7C0C" w:rsidP="009D7C0C">
      <w:pPr>
        <w:rPr>
          <w:b/>
          <w:color w:val="000000" w:themeColor="text1"/>
          <w:sz w:val="24"/>
          <w:szCs w:val="24"/>
        </w:rPr>
      </w:pPr>
      <w:r w:rsidRPr="00F56166">
        <w:rPr>
          <w:b/>
          <w:color w:val="000000" w:themeColor="text1"/>
          <w:sz w:val="24"/>
          <w:szCs w:val="24"/>
        </w:rPr>
        <w:t>6. Fix any broken controls immediately</w:t>
      </w:r>
    </w:p>
    <w:p w:rsidR="009D7C0C" w:rsidRPr="00F56166" w:rsidRDefault="009D7C0C" w:rsidP="009D7C0C">
      <w:pPr>
        <w:rPr>
          <w:color w:val="000000" w:themeColor="text1"/>
          <w:sz w:val="24"/>
          <w:szCs w:val="24"/>
        </w:rPr>
      </w:pPr>
      <w:r w:rsidRPr="00F56166">
        <w:rPr>
          <w:color w:val="000000" w:themeColor="text1"/>
          <w:sz w:val="24"/>
          <w:szCs w:val="24"/>
        </w:rPr>
        <w:t>Segregation of duties is important. If you can initiate a transaction, approve the transaction, and also be the receiver of the goods from the transaction, there is a problem.</w:t>
      </w:r>
    </w:p>
    <w:p w:rsidR="009D7C0C" w:rsidRPr="00F56166" w:rsidRDefault="009D7C0C" w:rsidP="009D7C0C">
      <w:pPr>
        <w:rPr>
          <w:b/>
          <w:color w:val="000000" w:themeColor="text1"/>
          <w:sz w:val="24"/>
          <w:szCs w:val="24"/>
        </w:rPr>
      </w:pPr>
      <w:r w:rsidRPr="00F56166">
        <w:rPr>
          <w:b/>
          <w:color w:val="000000" w:themeColor="text1"/>
          <w:sz w:val="24"/>
          <w:szCs w:val="24"/>
        </w:rPr>
        <w:t>7. Expand the scope and repeat.</w:t>
      </w:r>
    </w:p>
    <w:p w:rsidR="009D7C0C" w:rsidRPr="00F56166" w:rsidRDefault="009D7C0C" w:rsidP="009D7C0C">
      <w:pPr>
        <w:rPr>
          <w:color w:val="000000" w:themeColor="text1"/>
          <w:sz w:val="24"/>
          <w:szCs w:val="24"/>
        </w:rPr>
      </w:pPr>
      <w:r w:rsidRPr="00F56166">
        <w:rPr>
          <w:color w:val="000000" w:themeColor="text1"/>
          <w:sz w:val="24"/>
          <w:szCs w:val="24"/>
        </w:rPr>
        <w:t>Re-evaluate your fraud profile, taking into account both the most common fraud schemes and those that relate specifically to the risks that are unique to your organization, and move your investigative lens.</w:t>
      </w:r>
    </w:p>
    <w:p w:rsidR="009D7C0C" w:rsidRPr="00F56166" w:rsidRDefault="009D7C0C" w:rsidP="009D7C0C">
      <w:pPr>
        <w:pStyle w:val="Heading1"/>
        <w:rPr>
          <w:color w:val="000000" w:themeColor="text1"/>
        </w:rPr>
      </w:pPr>
      <w:r w:rsidRPr="00F56166">
        <w:rPr>
          <w:color w:val="000000" w:themeColor="text1"/>
        </w:rPr>
        <w:t>Typical Types of Fraud and Fraud Tests</w:t>
      </w:r>
    </w:p>
    <w:p w:rsidR="009D7C0C" w:rsidRPr="00F56166" w:rsidRDefault="009D7C0C" w:rsidP="009D7C0C">
      <w:pPr>
        <w:rPr>
          <w:color w:val="000000" w:themeColor="text1"/>
          <w:sz w:val="24"/>
          <w:szCs w:val="24"/>
        </w:rPr>
      </w:pPr>
      <w:r w:rsidRPr="00F56166">
        <w:rPr>
          <w:color w:val="000000" w:themeColor="text1"/>
          <w:sz w:val="24"/>
          <w:szCs w:val="24"/>
        </w:rPr>
        <w:t>Knowing what to look for is critical in building a fraud detection program. The following examples are based on descriptions of various types of fraud and the tests used to discover the fraud as found in Fraud Detection: Using Data Analysis Techniques to Detect Fraud.</w:t>
      </w:r>
    </w:p>
    <w:tbl>
      <w:tblPr>
        <w:tblStyle w:val="TableGrid"/>
        <w:tblW w:w="0" w:type="auto"/>
        <w:tblLook w:val="04A0" w:firstRow="1" w:lastRow="0" w:firstColumn="1" w:lastColumn="0" w:noHBand="0" w:noVBand="1"/>
      </w:tblPr>
      <w:tblGrid>
        <w:gridCol w:w="2988"/>
        <w:gridCol w:w="6588"/>
      </w:tblGrid>
      <w:tr w:rsidR="00F56166" w:rsidRPr="00F56166" w:rsidTr="001E2B2F">
        <w:tc>
          <w:tcPr>
            <w:tcW w:w="2988" w:type="dxa"/>
          </w:tcPr>
          <w:p w:rsidR="009D7C0C" w:rsidRPr="00F56166" w:rsidRDefault="009D7C0C" w:rsidP="001E2B2F">
            <w:pPr>
              <w:spacing w:line="360" w:lineRule="auto"/>
              <w:jc w:val="both"/>
              <w:rPr>
                <w:b/>
                <w:color w:val="000000" w:themeColor="text1"/>
                <w:sz w:val="24"/>
                <w:szCs w:val="24"/>
              </w:rPr>
            </w:pPr>
            <w:r w:rsidRPr="00F56166">
              <w:rPr>
                <w:b/>
                <w:color w:val="000000" w:themeColor="text1"/>
                <w:sz w:val="24"/>
                <w:szCs w:val="24"/>
              </w:rPr>
              <w:t>Type of Fraud</w:t>
            </w:r>
          </w:p>
        </w:tc>
        <w:tc>
          <w:tcPr>
            <w:tcW w:w="6588" w:type="dxa"/>
          </w:tcPr>
          <w:tbl>
            <w:tblPr>
              <w:tblW w:w="0" w:type="auto"/>
              <w:tblBorders>
                <w:top w:val="nil"/>
                <w:left w:val="nil"/>
                <w:bottom w:val="nil"/>
                <w:right w:val="nil"/>
              </w:tblBorders>
              <w:tblLook w:val="0000" w:firstRow="0" w:lastRow="0" w:firstColumn="0" w:lastColumn="0" w:noHBand="0" w:noVBand="0"/>
            </w:tblPr>
            <w:tblGrid>
              <w:gridCol w:w="3743"/>
            </w:tblGrid>
            <w:tr w:rsidR="00F56166" w:rsidRPr="00F56166" w:rsidTr="001E2B2F">
              <w:trPr>
                <w:trHeight w:val="130"/>
              </w:trPr>
              <w:tc>
                <w:tcPr>
                  <w:tcW w:w="0" w:type="auto"/>
                </w:tcPr>
                <w:p w:rsidR="009D7C0C" w:rsidRPr="00F56166" w:rsidRDefault="009D7C0C" w:rsidP="001E2B2F">
                  <w:pPr>
                    <w:pStyle w:val="Pa3"/>
                    <w:spacing w:before="60" w:after="60"/>
                    <w:rPr>
                      <w:rFonts w:ascii="Times New Roman" w:hAnsi="Times New Roman" w:cs="Times New Roman"/>
                      <w:b/>
                      <w:color w:val="000000" w:themeColor="text1"/>
                    </w:rPr>
                  </w:pPr>
                  <w:r w:rsidRPr="00F56166">
                    <w:rPr>
                      <w:rFonts w:ascii="Times New Roman" w:hAnsi="Times New Roman" w:cs="Times New Roman"/>
                      <w:b/>
                      <w:bCs/>
                      <w:color w:val="000000" w:themeColor="text1"/>
                    </w:rPr>
                    <w:t>Tests Used to Discover This Fraud</w:t>
                  </w:r>
                </w:p>
              </w:tc>
            </w:tr>
          </w:tbl>
          <w:p w:rsidR="009D7C0C" w:rsidRPr="00F56166" w:rsidRDefault="009D7C0C" w:rsidP="001E2B2F">
            <w:pPr>
              <w:spacing w:line="360" w:lineRule="auto"/>
              <w:jc w:val="both"/>
              <w:rPr>
                <w:b/>
                <w:color w:val="000000" w:themeColor="text1"/>
                <w:sz w:val="24"/>
                <w:szCs w:val="24"/>
              </w:rPr>
            </w:pP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Fictitious vendors</w:t>
            </w:r>
          </w:p>
        </w:tc>
        <w:tc>
          <w:tcPr>
            <w:tcW w:w="6588" w:type="dxa"/>
          </w:tcPr>
          <w:p w:rsidR="009D7C0C" w:rsidRPr="00F56166" w:rsidRDefault="009D7C0C" w:rsidP="009D7C0C">
            <w:pPr>
              <w:pStyle w:val="Pa4"/>
              <w:numPr>
                <w:ilvl w:val="0"/>
                <w:numId w:val="6"/>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Run checks to uncover post office boxes used as addresses and to find any matches between vendor and employee addresses and/or phone numbers </w:t>
            </w:r>
          </w:p>
          <w:p w:rsidR="009D7C0C" w:rsidRPr="00F56166" w:rsidRDefault="009D7C0C" w:rsidP="009D7C0C">
            <w:pPr>
              <w:pStyle w:val="Pa4"/>
              <w:numPr>
                <w:ilvl w:val="0"/>
                <w:numId w:val="6"/>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Be alert for vendors with similar sounding names or more than one vendor with the same address and phone number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Altered invoices</w:t>
            </w:r>
          </w:p>
        </w:tc>
        <w:tc>
          <w:tcPr>
            <w:tcW w:w="6588" w:type="dxa"/>
          </w:tcPr>
          <w:p w:rsidR="009D7C0C" w:rsidRPr="00F56166" w:rsidRDefault="009D7C0C" w:rsidP="009D7C0C">
            <w:pPr>
              <w:pStyle w:val="Pa4"/>
              <w:numPr>
                <w:ilvl w:val="0"/>
                <w:numId w:val="7"/>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Search for duplicates</w:t>
            </w:r>
          </w:p>
          <w:p w:rsidR="009D7C0C" w:rsidRPr="00F56166" w:rsidRDefault="009D7C0C" w:rsidP="009D7C0C">
            <w:pPr>
              <w:pStyle w:val="Pa4"/>
              <w:numPr>
                <w:ilvl w:val="0"/>
                <w:numId w:val="7"/>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Check for invoice amounts not matching contracts or purchase order amounts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Fixed bidding</w:t>
            </w:r>
          </w:p>
        </w:tc>
        <w:tc>
          <w:tcPr>
            <w:tcW w:w="6588" w:type="dxa"/>
          </w:tcPr>
          <w:p w:rsidR="009D7C0C" w:rsidRPr="00F56166" w:rsidRDefault="009D7C0C" w:rsidP="009D7C0C">
            <w:pPr>
              <w:pStyle w:val="Pa4"/>
              <w:numPr>
                <w:ilvl w:val="0"/>
                <w:numId w:val="8"/>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Summarize contract amount by vendor and compare vendor summaries for </w:t>
            </w:r>
            <w:r w:rsidRPr="00F56166">
              <w:rPr>
                <w:rStyle w:val="A5"/>
                <w:rFonts w:ascii="Times New Roman" w:hAnsi="Times New Roman" w:cs="Times New Roman"/>
                <w:color w:val="000000" w:themeColor="text1"/>
              </w:rPr>
              <w:t>»»</w:t>
            </w:r>
            <w:r w:rsidRPr="00F56166">
              <w:rPr>
                <w:rFonts w:ascii="Times New Roman" w:hAnsi="Times New Roman" w:cs="Times New Roman"/>
                <w:color w:val="000000" w:themeColor="text1"/>
              </w:rPr>
              <w:t xml:space="preserve">several years to determine if a single vendor is winning most bids </w:t>
            </w:r>
          </w:p>
          <w:p w:rsidR="009D7C0C" w:rsidRPr="00F56166" w:rsidRDefault="009D7C0C" w:rsidP="009D7C0C">
            <w:pPr>
              <w:pStyle w:val="Pa4"/>
              <w:numPr>
                <w:ilvl w:val="0"/>
                <w:numId w:val="8"/>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lastRenderedPageBreak/>
              <w:t xml:space="preserve">Calculate days between close for bids and contract submission date by vendor </w:t>
            </w:r>
            <w:r w:rsidRPr="00F56166">
              <w:rPr>
                <w:rStyle w:val="A5"/>
                <w:rFonts w:ascii="Times New Roman" w:hAnsi="Times New Roman" w:cs="Times New Roman"/>
                <w:color w:val="000000" w:themeColor="text1"/>
              </w:rPr>
              <w:t>»»</w:t>
            </w:r>
            <w:r w:rsidRPr="00F56166">
              <w:rPr>
                <w:rFonts w:ascii="Times New Roman" w:hAnsi="Times New Roman" w:cs="Times New Roman"/>
                <w:color w:val="000000" w:themeColor="text1"/>
              </w:rPr>
              <w:t xml:space="preserve">to see if the last bidder consistently wins the contract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lastRenderedPageBreak/>
              <w:t>Goods not received</w:t>
            </w:r>
          </w:p>
        </w:tc>
        <w:tc>
          <w:tcPr>
            <w:tcW w:w="6588" w:type="dxa"/>
          </w:tcPr>
          <w:p w:rsidR="009D7C0C" w:rsidRPr="00F56166" w:rsidRDefault="009D7C0C" w:rsidP="009D7C0C">
            <w:pPr>
              <w:pStyle w:val="Pa4"/>
              <w:numPr>
                <w:ilvl w:val="0"/>
                <w:numId w:val="9"/>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Search for purchase quantities that do not agree with contract quantities </w:t>
            </w:r>
          </w:p>
          <w:p w:rsidR="009D7C0C" w:rsidRPr="00F56166" w:rsidRDefault="009D7C0C" w:rsidP="009D7C0C">
            <w:pPr>
              <w:pStyle w:val="Pa4"/>
              <w:numPr>
                <w:ilvl w:val="0"/>
                <w:numId w:val="9"/>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Check if inventory levels are changing appropriate to supposed delivery of goods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Duplicate invoices</w:t>
            </w:r>
          </w:p>
        </w:tc>
        <w:tc>
          <w:tcPr>
            <w:tcW w:w="6588" w:type="dxa"/>
          </w:tcPr>
          <w:p w:rsidR="009D7C0C" w:rsidRPr="00F56166" w:rsidRDefault="009D7C0C" w:rsidP="009D7C0C">
            <w:pPr>
              <w:pStyle w:val="Pa4"/>
              <w:numPr>
                <w:ilvl w:val="0"/>
                <w:numId w:val="11"/>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Review for duplicate invoice numbers, duplicate date, and invoice amounts</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Inflated prices</w:t>
            </w:r>
          </w:p>
        </w:tc>
        <w:tc>
          <w:tcPr>
            <w:tcW w:w="6588" w:type="dxa"/>
          </w:tcPr>
          <w:p w:rsidR="009D7C0C" w:rsidRPr="00F56166" w:rsidRDefault="009D7C0C" w:rsidP="009D7C0C">
            <w:pPr>
              <w:pStyle w:val="Pa4"/>
              <w:numPr>
                <w:ilvl w:val="0"/>
                <w:numId w:val="12"/>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Compare prices across vendors to see if prices from a particular vendor are </w:t>
            </w:r>
            <w:r w:rsidRPr="00F56166">
              <w:rPr>
                <w:rStyle w:val="A5"/>
                <w:rFonts w:ascii="Times New Roman" w:hAnsi="Times New Roman" w:cs="Times New Roman"/>
                <w:color w:val="000000" w:themeColor="text1"/>
              </w:rPr>
              <w:t>»»</w:t>
            </w:r>
            <w:r w:rsidRPr="00F56166">
              <w:rPr>
                <w:rFonts w:ascii="Times New Roman" w:hAnsi="Times New Roman" w:cs="Times New Roman"/>
                <w:color w:val="000000" w:themeColor="text1"/>
              </w:rPr>
              <w:t>unreasonably high</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Excess quantities purchased</w:t>
            </w:r>
          </w:p>
        </w:tc>
        <w:tc>
          <w:tcPr>
            <w:tcW w:w="6588" w:type="dxa"/>
          </w:tcPr>
          <w:p w:rsidR="009D7C0C" w:rsidRPr="00F56166" w:rsidRDefault="009D7C0C" w:rsidP="009D7C0C">
            <w:pPr>
              <w:pStyle w:val="Pa4"/>
              <w:numPr>
                <w:ilvl w:val="0"/>
                <w:numId w:val="10"/>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Review for unexplained increases in inventory </w:t>
            </w:r>
          </w:p>
          <w:p w:rsidR="009D7C0C" w:rsidRPr="00F56166" w:rsidRDefault="009D7C0C" w:rsidP="009D7C0C">
            <w:pPr>
              <w:pStyle w:val="Pa4"/>
              <w:numPr>
                <w:ilvl w:val="0"/>
                <w:numId w:val="10"/>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Determine if purchase quantities of raw materials are appropriate for produc</w:t>
            </w:r>
            <w:r w:rsidRPr="00F56166">
              <w:rPr>
                <w:rFonts w:ascii="Times New Roman" w:hAnsi="Times New Roman" w:cs="Times New Roman"/>
                <w:color w:val="000000" w:themeColor="text1"/>
              </w:rPr>
              <w:softHyphen/>
              <w:t xml:space="preserve">tion level </w:t>
            </w:r>
          </w:p>
          <w:p w:rsidR="009D7C0C" w:rsidRPr="00F56166" w:rsidRDefault="009D7C0C" w:rsidP="009D7C0C">
            <w:pPr>
              <w:pStyle w:val="Pa4"/>
              <w:numPr>
                <w:ilvl w:val="0"/>
                <w:numId w:val="10"/>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Check to see if increases in quantities ordered compare similarly to previous contracts or years or when compared to other plants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Duplicate payments</w:t>
            </w:r>
          </w:p>
        </w:tc>
        <w:tc>
          <w:tcPr>
            <w:tcW w:w="6588" w:type="dxa"/>
          </w:tcPr>
          <w:p w:rsidR="009D7C0C" w:rsidRPr="00F56166" w:rsidRDefault="009D7C0C" w:rsidP="009D7C0C">
            <w:pPr>
              <w:pStyle w:val="Pa4"/>
              <w:numPr>
                <w:ilvl w:val="0"/>
                <w:numId w:val="13"/>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Search for identical invoice numbers and payments amounts </w:t>
            </w:r>
          </w:p>
          <w:p w:rsidR="009D7C0C" w:rsidRPr="00F56166" w:rsidRDefault="009D7C0C" w:rsidP="009D7C0C">
            <w:pPr>
              <w:pStyle w:val="Pa4"/>
              <w:numPr>
                <w:ilvl w:val="0"/>
                <w:numId w:val="13"/>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 xml:space="preserve">Check for repeated requests for refunds for invoices paid twice </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Carbon copies</w:t>
            </w:r>
          </w:p>
        </w:tc>
        <w:tc>
          <w:tcPr>
            <w:tcW w:w="6588" w:type="dxa"/>
          </w:tcPr>
          <w:p w:rsidR="009D7C0C" w:rsidRPr="00F56166" w:rsidRDefault="009D7C0C" w:rsidP="009D7C0C">
            <w:pPr>
              <w:pStyle w:val="Pa4"/>
              <w:numPr>
                <w:ilvl w:val="0"/>
                <w:numId w:val="14"/>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Search for duplicates within all company checks cashed; conduct a second search for gaps in check numbers</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b/>
                <w:bCs/>
                <w:color w:val="000000" w:themeColor="text1"/>
              </w:rPr>
            </w:pPr>
          </w:p>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Duplicate serial numbers</w:t>
            </w:r>
          </w:p>
        </w:tc>
        <w:tc>
          <w:tcPr>
            <w:tcW w:w="6588" w:type="dxa"/>
          </w:tcPr>
          <w:p w:rsidR="009D7C0C" w:rsidRPr="00F56166" w:rsidRDefault="009D7C0C" w:rsidP="001E2B2F">
            <w:pPr>
              <w:pStyle w:val="Pa4"/>
              <w:spacing w:after="60"/>
              <w:ind w:hanging="140"/>
              <w:rPr>
                <w:rFonts w:ascii="Times New Roman" w:hAnsi="Times New Roman" w:cs="Times New Roman"/>
                <w:color w:val="000000" w:themeColor="text1"/>
              </w:rPr>
            </w:pPr>
          </w:p>
          <w:p w:rsidR="009D7C0C" w:rsidRPr="00F56166" w:rsidRDefault="009D7C0C" w:rsidP="009D7C0C">
            <w:pPr>
              <w:pStyle w:val="Pa4"/>
              <w:numPr>
                <w:ilvl w:val="0"/>
                <w:numId w:val="15"/>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Determine if high value equipment a company already owns is being repur</w:t>
            </w:r>
            <w:r w:rsidRPr="00F56166">
              <w:rPr>
                <w:rFonts w:ascii="Times New Roman" w:hAnsi="Times New Roman" w:cs="Times New Roman"/>
                <w:color w:val="000000" w:themeColor="text1"/>
              </w:rPr>
              <w:softHyphen/>
              <w:t>chased by checking serial numbers for duplicates and involvement of same personnel in purchasing and shipping processes</w:t>
            </w:r>
          </w:p>
        </w:tc>
      </w:tr>
      <w:tr w:rsidR="00F56166"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Payroll fraud</w:t>
            </w:r>
          </w:p>
        </w:tc>
        <w:tc>
          <w:tcPr>
            <w:tcW w:w="6588" w:type="dxa"/>
          </w:tcPr>
          <w:p w:rsidR="009D7C0C" w:rsidRPr="00F56166" w:rsidRDefault="009D7C0C" w:rsidP="009D7C0C">
            <w:pPr>
              <w:pStyle w:val="Pa4"/>
              <w:numPr>
                <w:ilvl w:val="0"/>
                <w:numId w:val="16"/>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Find out if a terminated employee is still on payroll by comparing the date of termination with the pay period covered by the paycheck and extract all pay transactions for departure date less than date of current pay period</w:t>
            </w:r>
          </w:p>
        </w:tc>
      </w:tr>
      <w:tr w:rsidR="009D7C0C" w:rsidRPr="00F56166" w:rsidTr="001E2B2F">
        <w:tc>
          <w:tcPr>
            <w:tcW w:w="2988" w:type="dxa"/>
          </w:tcPr>
          <w:p w:rsidR="009D7C0C" w:rsidRPr="00F56166" w:rsidRDefault="009D7C0C" w:rsidP="001E2B2F">
            <w:pPr>
              <w:pStyle w:val="Pa2"/>
              <w:spacing w:after="140"/>
              <w:rPr>
                <w:rFonts w:ascii="Times New Roman" w:hAnsi="Times New Roman" w:cs="Times New Roman"/>
                <w:color w:val="000000" w:themeColor="text1"/>
              </w:rPr>
            </w:pPr>
            <w:r w:rsidRPr="00F56166">
              <w:rPr>
                <w:rFonts w:ascii="Times New Roman" w:hAnsi="Times New Roman" w:cs="Times New Roman"/>
                <w:b/>
                <w:bCs/>
                <w:color w:val="000000" w:themeColor="text1"/>
              </w:rPr>
              <w:t>Accounts payable</w:t>
            </w:r>
          </w:p>
        </w:tc>
        <w:tc>
          <w:tcPr>
            <w:tcW w:w="6588" w:type="dxa"/>
          </w:tcPr>
          <w:p w:rsidR="009D7C0C" w:rsidRPr="00F56166" w:rsidRDefault="009D7C0C" w:rsidP="009D7C0C">
            <w:pPr>
              <w:pStyle w:val="Pa4"/>
              <w:numPr>
                <w:ilvl w:val="0"/>
                <w:numId w:val="17"/>
              </w:numPr>
              <w:spacing w:after="60"/>
              <w:rPr>
                <w:rFonts w:ascii="Times New Roman" w:hAnsi="Times New Roman" w:cs="Times New Roman"/>
                <w:color w:val="000000" w:themeColor="text1"/>
              </w:rPr>
            </w:pPr>
            <w:r w:rsidRPr="00F56166">
              <w:rPr>
                <w:rFonts w:ascii="Times New Roman" w:hAnsi="Times New Roman" w:cs="Times New Roman"/>
                <w:color w:val="000000" w:themeColor="text1"/>
              </w:rPr>
              <w:t>Reveal transactions not matching contract amounts by linking Accounts Pay</w:t>
            </w:r>
            <w:r w:rsidRPr="00F56166">
              <w:rPr>
                <w:rFonts w:ascii="Times New Roman" w:hAnsi="Times New Roman" w:cs="Times New Roman"/>
                <w:color w:val="000000" w:themeColor="text1"/>
              </w:rPr>
              <w:softHyphen/>
              <w:t>able files to contract and inventory files and examining contract date, price, ordered quantity, inventory receipt quantity, invoice quantity, and payment amount by contract</w:t>
            </w:r>
          </w:p>
        </w:tc>
      </w:tr>
    </w:tbl>
    <w:p w:rsidR="00C87515" w:rsidRDefault="00C87515" w:rsidP="006D271D">
      <w:pPr>
        <w:spacing w:after="120"/>
        <w:rPr>
          <w:color w:val="000000" w:themeColor="text1"/>
          <w:sz w:val="24"/>
          <w:szCs w:val="24"/>
        </w:rPr>
      </w:pPr>
    </w:p>
    <w:p w:rsidR="00F56166" w:rsidRDefault="00F56166" w:rsidP="006D271D">
      <w:pPr>
        <w:spacing w:after="120"/>
        <w:rPr>
          <w:color w:val="000000" w:themeColor="text1"/>
          <w:sz w:val="24"/>
          <w:szCs w:val="24"/>
        </w:rPr>
      </w:pPr>
    </w:p>
    <w:p w:rsidR="00F56166" w:rsidRDefault="00F56166" w:rsidP="006D271D">
      <w:pPr>
        <w:spacing w:after="120"/>
        <w:rPr>
          <w:color w:val="000000" w:themeColor="text1"/>
          <w:sz w:val="24"/>
          <w:szCs w:val="24"/>
        </w:rPr>
      </w:pPr>
    </w:p>
    <w:p w:rsidR="00F56166" w:rsidRDefault="00F56166" w:rsidP="006D271D">
      <w:pPr>
        <w:spacing w:after="120"/>
        <w:rPr>
          <w:color w:val="000000" w:themeColor="text1"/>
          <w:sz w:val="24"/>
          <w:szCs w:val="24"/>
        </w:rPr>
      </w:pPr>
    </w:p>
    <w:p w:rsidR="00F56166" w:rsidRDefault="00F56166" w:rsidP="006D271D">
      <w:pPr>
        <w:spacing w:after="120"/>
        <w:rPr>
          <w:color w:val="000000" w:themeColor="text1"/>
          <w:sz w:val="24"/>
          <w:szCs w:val="24"/>
        </w:rPr>
      </w:pPr>
    </w:p>
    <w:p w:rsidR="00F56166" w:rsidRDefault="00F56166" w:rsidP="006D271D">
      <w:pPr>
        <w:spacing w:after="120"/>
        <w:rPr>
          <w:color w:val="000000" w:themeColor="text1"/>
          <w:sz w:val="24"/>
          <w:szCs w:val="24"/>
        </w:rPr>
      </w:pPr>
    </w:p>
    <w:p w:rsidR="00F56166" w:rsidRPr="00F56166" w:rsidRDefault="00F56166" w:rsidP="006D271D">
      <w:pPr>
        <w:spacing w:after="120"/>
        <w:rPr>
          <w:rFonts w:ascii="Book Antiqua" w:hAnsi="Book Antiqua"/>
          <w:color w:val="000000" w:themeColor="text1"/>
          <w:sz w:val="24"/>
          <w:szCs w:val="24"/>
          <w:lang w:val="en-GB"/>
        </w:rPr>
      </w:pPr>
    </w:p>
    <w:p w:rsidR="00F31B21" w:rsidRPr="00F56166" w:rsidRDefault="00B47DDC" w:rsidP="00E2698C">
      <w:pPr>
        <w:spacing w:after="120"/>
        <w:rPr>
          <w:rFonts w:ascii="Book Antiqua" w:hAnsi="Book Antiqua" w:cstheme="majorBidi"/>
          <w:b/>
          <w:bCs/>
          <w:color w:val="000000" w:themeColor="text1"/>
          <w:sz w:val="24"/>
          <w:szCs w:val="24"/>
        </w:rPr>
      </w:pPr>
      <w:r w:rsidRPr="00F56166">
        <w:rPr>
          <w:rFonts w:ascii="Book Antiqua" w:hAnsi="Book Antiqua" w:cstheme="majorBidi"/>
          <w:b/>
          <w:bCs/>
          <w:color w:val="000000" w:themeColor="text1"/>
          <w:sz w:val="24"/>
          <w:szCs w:val="24"/>
        </w:rPr>
        <w:lastRenderedPageBreak/>
        <w:t xml:space="preserve">Question </w:t>
      </w:r>
      <w:r w:rsidR="00AB6756" w:rsidRPr="00F56166">
        <w:rPr>
          <w:rFonts w:ascii="Book Antiqua" w:hAnsi="Book Antiqua" w:cstheme="majorBidi"/>
          <w:b/>
          <w:bCs/>
          <w:color w:val="000000" w:themeColor="text1"/>
          <w:sz w:val="24"/>
          <w:szCs w:val="24"/>
        </w:rPr>
        <w:t>6:</w:t>
      </w:r>
    </w:p>
    <w:p w:rsidR="00E2698C" w:rsidRPr="00F56166" w:rsidRDefault="00E2698C" w:rsidP="00E2698C">
      <w:pPr>
        <w:rPr>
          <w:rFonts w:ascii="Book Antiqua" w:hAnsi="Book Antiqua"/>
          <w:b/>
          <w:bCs/>
          <w:color w:val="000000" w:themeColor="text1"/>
          <w:sz w:val="24"/>
          <w:szCs w:val="24"/>
        </w:rPr>
      </w:pPr>
      <w:r w:rsidRPr="00F56166">
        <w:rPr>
          <w:rFonts w:ascii="Book Antiqua" w:hAnsi="Book Antiqua"/>
          <w:b/>
          <w:bCs/>
          <w:color w:val="000000" w:themeColor="text1"/>
          <w:sz w:val="24"/>
          <w:szCs w:val="24"/>
        </w:rPr>
        <w:t>Explain the difference between computer forensic and computer investigation</w:t>
      </w:r>
      <w:r w:rsidRPr="00F56166">
        <w:rPr>
          <w:b/>
          <w:bCs/>
          <w:color w:val="000000" w:themeColor="text1"/>
          <w:sz w:val="24"/>
          <w:szCs w:val="24"/>
        </w:rPr>
        <w:t>.</w:t>
      </w:r>
    </w:p>
    <w:p w:rsidR="00130A0F" w:rsidRPr="00F56166" w:rsidRDefault="00130A0F">
      <w:pPr>
        <w:rPr>
          <w:rFonts w:ascii="Book Antiqua" w:hAnsi="Book Antiqua"/>
          <w:color w:val="000000" w:themeColor="text1"/>
          <w:sz w:val="24"/>
          <w:szCs w:val="24"/>
        </w:rPr>
      </w:pPr>
    </w:p>
    <w:p w:rsidR="00F56166" w:rsidRDefault="00130A0F" w:rsidP="00F56166">
      <w:pPr>
        <w:spacing w:after="120"/>
        <w:rPr>
          <w:rFonts w:ascii="Book Antiqua" w:hAnsi="Book Antiqua"/>
          <w:b/>
          <w:bCs/>
          <w:color w:val="000000" w:themeColor="text1"/>
          <w:sz w:val="24"/>
          <w:szCs w:val="24"/>
          <w:lang w:val="en-GB"/>
        </w:rPr>
      </w:pPr>
      <w:r w:rsidRPr="00F56166">
        <w:rPr>
          <w:rFonts w:ascii="Book Antiqua" w:hAnsi="Book Antiqua"/>
          <w:b/>
          <w:bCs/>
          <w:color w:val="000000" w:themeColor="text1"/>
          <w:sz w:val="24"/>
          <w:szCs w:val="24"/>
          <w:lang w:val="en-GB"/>
        </w:rPr>
        <w:t>Answer:</w:t>
      </w:r>
    </w:p>
    <w:p w:rsidR="008A247D" w:rsidRPr="00F56166" w:rsidRDefault="008A247D" w:rsidP="00F56166">
      <w:pPr>
        <w:spacing w:after="120"/>
        <w:rPr>
          <w:rFonts w:ascii="Book Antiqua" w:hAnsi="Book Antiqua"/>
          <w:b/>
          <w:bCs/>
          <w:color w:val="000000" w:themeColor="text1"/>
          <w:sz w:val="24"/>
          <w:szCs w:val="24"/>
          <w:lang w:val="en-GB"/>
        </w:rPr>
      </w:pPr>
      <w:r w:rsidRPr="00F56166">
        <w:rPr>
          <w:b/>
          <w:color w:val="000000" w:themeColor="text1"/>
          <w:sz w:val="24"/>
          <w:szCs w:val="24"/>
        </w:rPr>
        <w:t xml:space="preserve">Computer Investigation and Computer Forensics </w:t>
      </w:r>
    </w:p>
    <w:p w:rsidR="008A247D" w:rsidRPr="00F56166" w:rsidRDefault="008A247D" w:rsidP="008A247D">
      <w:pPr>
        <w:spacing w:before="19"/>
        <w:rPr>
          <w:color w:val="000000" w:themeColor="text1"/>
          <w:sz w:val="24"/>
          <w:szCs w:val="24"/>
        </w:rPr>
      </w:pPr>
      <w:r w:rsidRPr="00F56166">
        <w:rPr>
          <w:color w:val="000000" w:themeColor="text1"/>
          <w:sz w:val="24"/>
          <w:szCs w:val="24"/>
        </w:rPr>
        <w:t xml:space="preserve">There are several definitions and different schools of thought for this field of investigation, but all practitioners in the field will agree that investigations typically involve four phases: seizure, image acquisition, analysis, and reporting and testifying. </w:t>
      </w:r>
    </w:p>
    <w:p w:rsidR="008A247D" w:rsidRPr="00F56166" w:rsidRDefault="008A247D" w:rsidP="008A247D">
      <w:pPr>
        <w:rPr>
          <w:b/>
          <w:color w:val="000000" w:themeColor="text1"/>
          <w:sz w:val="24"/>
          <w:szCs w:val="24"/>
        </w:rPr>
      </w:pPr>
      <w:r w:rsidRPr="00F56166">
        <w:rPr>
          <w:b/>
          <w:color w:val="000000" w:themeColor="text1"/>
          <w:sz w:val="24"/>
          <w:szCs w:val="24"/>
        </w:rPr>
        <w:t xml:space="preserve">Seizure </w:t>
      </w:r>
    </w:p>
    <w:p w:rsidR="008A247D" w:rsidRPr="00F56166" w:rsidRDefault="008A247D" w:rsidP="008A247D">
      <w:pPr>
        <w:rPr>
          <w:color w:val="000000" w:themeColor="text1"/>
          <w:sz w:val="24"/>
          <w:szCs w:val="24"/>
        </w:rPr>
      </w:pPr>
      <w:r w:rsidRPr="00F56166">
        <w:rPr>
          <w:color w:val="000000" w:themeColor="text1"/>
          <w:sz w:val="24"/>
          <w:szCs w:val="24"/>
        </w:rPr>
        <w:t>In the seizure phase, it is important to understand who has the authority to seize the ~</w:t>
      </w:r>
      <w:proofErr w:type="spellStart"/>
      <w:proofErr w:type="gramStart"/>
      <w:r w:rsidRPr="00F56166">
        <w:rPr>
          <w:color w:val="000000" w:themeColor="text1"/>
          <w:sz w:val="24"/>
          <w:szCs w:val="24"/>
        </w:rPr>
        <w:t>tal</w:t>
      </w:r>
      <w:proofErr w:type="spellEnd"/>
      <w:proofErr w:type="gramEnd"/>
      <w:r w:rsidRPr="00F56166">
        <w:rPr>
          <w:color w:val="000000" w:themeColor="text1"/>
          <w:sz w:val="24"/>
          <w:szCs w:val="24"/>
        </w:rPr>
        <w:t xml:space="preserve"> equipment as well as the proper methodology to use so that evidence is not destroyed or tainted. </w:t>
      </w:r>
    </w:p>
    <w:p w:rsidR="008A247D" w:rsidRPr="00F56166" w:rsidRDefault="008A247D" w:rsidP="008A247D">
      <w:pPr>
        <w:rPr>
          <w:color w:val="000000" w:themeColor="text1"/>
          <w:sz w:val="24"/>
          <w:szCs w:val="24"/>
        </w:rPr>
      </w:pPr>
      <w:r w:rsidRPr="00F56166">
        <w:rPr>
          <w:color w:val="000000" w:themeColor="text1"/>
          <w:sz w:val="24"/>
          <w:szCs w:val="24"/>
        </w:rPr>
        <w:t xml:space="preserve">Image Acquisition </w:t>
      </w:r>
    </w:p>
    <w:p w:rsidR="008A247D" w:rsidRPr="00F56166" w:rsidRDefault="008A247D" w:rsidP="008A247D">
      <w:pPr>
        <w:rPr>
          <w:color w:val="000000" w:themeColor="text1"/>
          <w:sz w:val="24"/>
          <w:szCs w:val="24"/>
        </w:rPr>
      </w:pPr>
      <w:r w:rsidRPr="00F56166">
        <w:rPr>
          <w:color w:val="000000" w:themeColor="text1"/>
          <w:sz w:val="24"/>
          <w:szCs w:val="24"/>
        </w:rPr>
        <w:t xml:space="preserve">The image-acquisition phase involves the use of decision making processes to determine the best method for acquiring an image of the suspect system and the proper use of software and hardware tools to facilitate the image capture. The examiner has to be sure that the image is created and preserved in a manner that will withstand a legal challenge. </w:t>
      </w:r>
    </w:p>
    <w:p w:rsidR="008A247D" w:rsidRPr="00F56166" w:rsidRDefault="008A247D" w:rsidP="008A247D">
      <w:pPr>
        <w:rPr>
          <w:b/>
          <w:color w:val="000000" w:themeColor="text1"/>
          <w:sz w:val="24"/>
          <w:szCs w:val="24"/>
        </w:rPr>
      </w:pPr>
      <w:r w:rsidRPr="00F56166">
        <w:rPr>
          <w:b/>
          <w:color w:val="000000" w:themeColor="text1"/>
          <w:sz w:val="24"/>
          <w:szCs w:val="24"/>
        </w:rPr>
        <w:t xml:space="preserve">Analysis </w:t>
      </w:r>
    </w:p>
    <w:p w:rsidR="008A247D" w:rsidRPr="00F56166" w:rsidRDefault="008A247D" w:rsidP="008A247D">
      <w:pPr>
        <w:rPr>
          <w:color w:val="000000" w:themeColor="text1"/>
          <w:sz w:val="24"/>
          <w:szCs w:val="24"/>
        </w:rPr>
      </w:pPr>
      <w:r w:rsidRPr="00F56166">
        <w:rPr>
          <w:color w:val="000000" w:themeColor="text1"/>
          <w:sz w:val="24"/>
          <w:szCs w:val="24"/>
        </w:rPr>
        <w:t xml:space="preserve">The analysis phase is arguably the most time consuming phase, especially for a </w:t>
      </w:r>
      <w:proofErr w:type="gramStart"/>
      <w:r w:rsidRPr="00F56166">
        <w:rPr>
          <w:color w:val="000000" w:themeColor="text1"/>
          <w:sz w:val="24"/>
          <w:szCs w:val="24"/>
        </w:rPr>
        <w:t>financial  crime</w:t>
      </w:r>
      <w:proofErr w:type="gramEnd"/>
      <w:r w:rsidRPr="00F56166">
        <w:rPr>
          <w:color w:val="000000" w:themeColor="text1"/>
          <w:sz w:val="24"/>
          <w:szCs w:val="24"/>
        </w:rPr>
        <w:t xml:space="preserve"> or fraud investigation. This phase involves the use of specialized software designed to give the examiner the means to locate and extract ate facts that will be used as evidence in the investigation. The evidence can serve to incriminate the subject of the investigation or it can be exculpatory by disproving the subject's involvement. </w:t>
      </w:r>
    </w:p>
    <w:p w:rsidR="008A247D" w:rsidRPr="00F56166" w:rsidRDefault="008A247D" w:rsidP="008A247D">
      <w:pPr>
        <w:rPr>
          <w:b/>
          <w:color w:val="000000" w:themeColor="text1"/>
          <w:sz w:val="24"/>
          <w:szCs w:val="24"/>
        </w:rPr>
      </w:pPr>
      <w:r w:rsidRPr="00F56166">
        <w:rPr>
          <w:b/>
          <w:color w:val="000000" w:themeColor="text1"/>
          <w:sz w:val="24"/>
          <w:szCs w:val="24"/>
        </w:rPr>
        <w:t xml:space="preserve">Reporting and Testifying </w:t>
      </w:r>
    </w:p>
    <w:p w:rsidR="008A247D" w:rsidRPr="00F56166" w:rsidRDefault="008A247D" w:rsidP="008A247D">
      <w:pPr>
        <w:rPr>
          <w:color w:val="000000" w:themeColor="text1"/>
          <w:sz w:val="24"/>
          <w:szCs w:val="24"/>
        </w:rPr>
      </w:pPr>
      <w:r w:rsidRPr="00F56166">
        <w:rPr>
          <w:color w:val="000000" w:themeColor="text1"/>
          <w:sz w:val="24"/>
          <w:szCs w:val="24"/>
        </w:rPr>
        <w:t xml:space="preserve">The reporting and testifying phase is where the hours of analysis are reported fairly and objectively. In this phase, a qualified computer forensics expert may be asked to render an opinion about the use or misuse of a computer system. This is where experience and training are tested and where examiners must know with certainty that their opinion is based on their research, knowledge, and experience and that an opposing expert will not find fault with their conclusions; </w:t>
      </w:r>
    </w:p>
    <w:p w:rsidR="008A247D" w:rsidRPr="00F56166" w:rsidRDefault="008A247D" w:rsidP="008A247D">
      <w:pPr>
        <w:rPr>
          <w:color w:val="000000" w:themeColor="text1"/>
          <w:sz w:val="24"/>
          <w:szCs w:val="24"/>
        </w:rPr>
      </w:pPr>
      <w:r w:rsidRPr="00F56166">
        <w:rPr>
          <w:color w:val="000000" w:themeColor="text1"/>
          <w:sz w:val="24"/>
          <w:szCs w:val="24"/>
        </w:rPr>
        <w:t xml:space="preserve">Each phase is dependent on the phases that come before it. For instance, if the seizure phase is handled incorrectly, then each of the following phases can suffer and ultimately render the reporting and testifying phase moot. </w:t>
      </w:r>
    </w:p>
    <w:p w:rsidR="008A247D" w:rsidRPr="00F56166" w:rsidRDefault="008A247D" w:rsidP="008A247D">
      <w:pPr>
        <w:rPr>
          <w:color w:val="000000" w:themeColor="text1"/>
          <w:sz w:val="24"/>
          <w:szCs w:val="24"/>
        </w:rPr>
      </w:pPr>
      <w:r w:rsidRPr="00F56166">
        <w:rPr>
          <w:color w:val="000000" w:themeColor="text1"/>
          <w:sz w:val="24"/>
          <w:szCs w:val="24"/>
        </w:rPr>
        <w:t>Each phase requires a degree of mastery before moving on to the next as one develops into a computer-forensic examiner. The analysis phase generally takes the longest amount of time to master. The seizure phase is one of the most critical of the process so we will focus primarily on it.</w:t>
      </w:r>
    </w:p>
    <w:p w:rsidR="008A247D" w:rsidRPr="00F56166" w:rsidRDefault="008A247D" w:rsidP="008A247D">
      <w:pPr>
        <w:rPr>
          <w:b/>
          <w:color w:val="000000" w:themeColor="text1"/>
          <w:sz w:val="24"/>
          <w:szCs w:val="24"/>
        </w:rPr>
      </w:pPr>
      <w:r w:rsidRPr="00F56166">
        <w:rPr>
          <w:b/>
          <w:color w:val="000000" w:themeColor="text1"/>
          <w:sz w:val="24"/>
          <w:szCs w:val="24"/>
        </w:rPr>
        <w:t xml:space="preserve">Computer Investigation </w:t>
      </w:r>
      <w:proofErr w:type="gramStart"/>
      <w:r w:rsidRPr="00F56166">
        <w:rPr>
          <w:b/>
          <w:color w:val="000000" w:themeColor="text1"/>
          <w:sz w:val="24"/>
          <w:szCs w:val="24"/>
        </w:rPr>
        <w:t>Versus</w:t>
      </w:r>
      <w:proofErr w:type="gramEnd"/>
      <w:r w:rsidRPr="00F56166">
        <w:rPr>
          <w:b/>
          <w:color w:val="000000" w:themeColor="text1"/>
          <w:sz w:val="24"/>
          <w:szCs w:val="24"/>
        </w:rPr>
        <w:t xml:space="preserve"> Computer Forensics </w:t>
      </w:r>
    </w:p>
    <w:p w:rsidR="008A247D" w:rsidRPr="00F56166" w:rsidRDefault="008A247D" w:rsidP="008A247D">
      <w:pPr>
        <w:rPr>
          <w:color w:val="000000" w:themeColor="text1"/>
          <w:sz w:val="24"/>
          <w:szCs w:val="24"/>
        </w:rPr>
      </w:pPr>
      <w:r w:rsidRPr="00F56166">
        <w:rPr>
          <w:color w:val="000000" w:themeColor="text1"/>
          <w:sz w:val="24"/>
          <w:szCs w:val="24"/>
        </w:rPr>
        <w:t xml:space="preserve">While at first these terms may appear synonymous, an important distinction exists between the two. An investigator leading an investigation into a crime that involves a computer is not necessarily and, in most cases, should not be the forensic examiner. </w:t>
      </w:r>
      <w:proofErr w:type="spellStart"/>
      <w:proofErr w:type="gramStart"/>
      <w:r w:rsidRPr="00F56166">
        <w:rPr>
          <w:color w:val="000000" w:themeColor="text1"/>
          <w:sz w:val="24"/>
          <w:szCs w:val="24"/>
        </w:rPr>
        <w:t>Itisimportant</w:t>
      </w:r>
      <w:proofErr w:type="spellEnd"/>
      <w:r w:rsidRPr="00F56166">
        <w:rPr>
          <w:color w:val="000000" w:themeColor="text1"/>
          <w:sz w:val="24"/>
          <w:szCs w:val="24"/>
        </w:rPr>
        <w:t xml:space="preserve"> to keep these areas separate.</w:t>
      </w:r>
      <w:proofErr w:type="gramEnd"/>
      <w:r w:rsidRPr="00F56166">
        <w:rPr>
          <w:color w:val="000000" w:themeColor="text1"/>
          <w:sz w:val="24"/>
          <w:szCs w:val="24"/>
        </w:rPr>
        <w:t xml:space="preserve"> Combining the two, especially in cases in which the suspect is already named, invites questions about the objectivity of the forensic examination. It could also subject investigators to unwelcome scrutiny regarding whether they suppressed exculpatory evidence that may have been found during an examination by a more objective investigator. </w:t>
      </w:r>
    </w:p>
    <w:p w:rsidR="008A247D" w:rsidRPr="00F56166" w:rsidRDefault="008A247D" w:rsidP="008A247D">
      <w:pPr>
        <w:rPr>
          <w:b/>
          <w:color w:val="000000" w:themeColor="text1"/>
          <w:sz w:val="24"/>
          <w:szCs w:val="24"/>
        </w:rPr>
      </w:pPr>
      <w:r w:rsidRPr="00F56166">
        <w:rPr>
          <w:b/>
          <w:color w:val="000000" w:themeColor="text1"/>
          <w:sz w:val="24"/>
          <w:szCs w:val="24"/>
        </w:rPr>
        <w:t xml:space="preserve">Digital Evidence </w:t>
      </w:r>
    </w:p>
    <w:p w:rsidR="008A247D" w:rsidRPr="00F56166" w:rsidRDefault="008A247D" w:rsidP="008A247D">
      <w:pPr>
        <w:rPr>
          <w:color w:val="000000" w:themeColor="text1"/>
          <w:sz w:val="24"/>
          <w:szCs w:val="24"/>
        </w:rPr>
      </w:pPr>
      <w:r w:rsidRPr="00F56166">
        <w:rPr>
          <w:color w:val="000000" w:themeColor="text1"/>
          <w:sz w:val="24"/>
          <w:szCs w:val="24"/>
        </w:rPr>
        <w:t xml:space="preserve">Digital evidence, when boiled down to its basics, is simply binary data (ones and zeroes) that is interpreted by the computer. Everything that is digitally stored is made up of these ones and zeroes, from the programs themselves to the data with which the programs interact. Interpreters </w:t>
      </w:r>
      <w:r w:rsidRPr="00F56166">
        <w:rPr>
          <w:color w:val="000000" w:themeColor="text1"/>
          <w:sz w:val="24"/>
          <w:szCs w:val="24"/>
        </w:rPr>
        <w:lastRenderedPageBreak/>
        <w:t xml:space="preserve">built into the program show these ones and zeroes as hex code. This hex code is then translated onto the page or website seen on the computer screen. </w:t>
      </w:r>
    </w:p>
    <w:p w:rsidR="008A247D" w:rsidRPr="00F56166" w:rsidRDefault="008A247D" w:rsidP="008A247D">
      <w:pPr>
        <w:rPr>
          <w:color w:val="000000" w:themeColor="text1"/>
          <w:sz w:val="24"/>
          <w:szCs w:val="24"/>
        </w:rPr>
      </w:pPr>
      <w:r w:rsidRPr="00F56166">
        <w:rPr>
          <w:color w:val="000000" w:themeColor="text1"/>
          <w:sz w:val="24"/>
          <w:szCs w:val="24"/>
        </w:rPr>
        <w:t xml:space="preserve">As the professional use computer technology increases, so does the criminal use. Child pornography garners the bulk of computer-crime headlines, and it appears to be the crime investigated most often by law enforcement using computer evidence. However, financial crimes and frauds committed by use of computers are probably the most common types of computer crimes committed. The investigation of financial crimes generally requires a </w:t>
      </w:r>
      <w:proofErr w:type="gramStart"/>
      <w:r w:rsidRPr="00F56166">
        <w:rPr>
          <w:color w:val="000000" w:themeColor="text1"/>
          <w:sz w:val="24"/>
          <w:szCs w:val="24"/>
        </w:rPr>
        <w:t>level  of</w:t>
      </w:r>
      <w:proofErr w:type="gramEnd"/>
      <w:r w:rsidRPr="00F56166">
        <w:rPr>
          <w:color w:val="000000" w:themeColor="text1"/>
          <w:sz w:val="24"/>
          <w:szCs w:val="24"/>
        </w:rPr>
        <w:t xml:space="preserve"> expertise not commonly held by a  investigators; therefore, there is additional knowledge and experience required when conducting a forensic computer examination in a financial or fraud case. Most law enforcement computer examiners' experience is focused on child pornography investigations. </w:t>
      </w:r>
    </w:p>
    <w:p w:rsidR="008A247D" w:rsidRPr="00F56166" w:rsidRDefault="008A247D" w:rsidP="008A247D">
      <w:pPr>
        <w:rPr>
          <w:color w:val="000000" w:themeColor="text1"/>
          <w:sz w:val="24"/>
          <w:szCs w:val="24"/>
        </w:rPr>
      </w:pPr>
      <w:r w:rsidRPr="00F56166">
        <w:rPr>
          <w:color w:val="000000" w:themeColor="text1"/>
          <w:sz w:val="24"/>
          <w:szCs w:val="24"/>
        </w:rPr>
        <w:t xml:space="preserve">There are three types of situations in which computer evidence is generally discovered: (1) computers as the target of crime, (2) computers as the instrument of crime, and (3) computers as the repository of evidence. </w:t>
      </w:r>
    </w:p>
    <w:p w:rsidR="008A247D" w:rsidRPr="00F56166" w:rsidRDefault="008A247D" w:rsidP="008A247D">
      <w:pPr>
        <w:rPr>
          <w:color w:val="000000" w:themeColor="text1"/>
          <w:sz w:val="24"/>
          <w:szCs w:val="24"/>
        </w:rPr>
      </w:pPr>
      <w:r w:rsidRPr="00F56166">
        <w:rPr>
          <w:color w:val="000000" w:themeColor="text1"/>
          <w:sz w:val="24"/>
          <w:szCs w:val="24"/>
        </w:rPr>
        <w:t xml:space="preserve">Computers themselves can be the targets of crime. Crimes committed against computers include computer and computer component theft, system intrusions, software piracy, and software theft. </w:t>
      </w:r>
    </w:p>
    <w:p w:rsidR="008A247D" w:rsidRPr="00F56166" w:rsidRDefault="008A247D" w:rsidP="008A247D">
      <w:pPr>
        <w:rPr>
          <w:color w:val="000000" w:themeColor="text1"/>
          <w:sz w:val="24"/>
          <w:szCs w:val="24"/>
        </w:rPr>
      </w:pPr>
      <w:r w:rsidRPr="00F56166">
        <w:rPr>
          <w:color w:val="000000" w:themeColor="text1"/>
          <w:sz w:val="24"/>
          <w:szCs w:val="24"/>
        </w:rPr>
        <w:t xml:space="preserve">Computers can also be used to facilitate a crime. When this occurs, the computer is known as the tool or instrument of crime. In such cases, as one would expect, examiners commonly encounter computers that have been used in offenses such as the solicitation of minors in chat rooms, check fraud, and counterfeiting. </w:t>
      </w:r>
    </w:p>
    <w:p w:rsidR="008A247D" w:rsidRPr="00F56166" w:rsidRDefault="008A247D" w:rsidP="008A247D">
      <w:pPr>
        <w:rPr>
          <w:color w:val="000000" w:themeColor="text1"/>
          <w:sz w:val="24"/>
          <w:szCs w:val="24"/>
        </w:rPr>
      </w:pPr>
      <w:r w:rsidRPr="00F56166">
        <w:rPr>
          <w:color w:val="000000" w:themeColor="text1"/>
          <w:sz w:val="24"/>
          <w:szCs w:val="24"/>
        </w:rPr>
        <w:t xml:space="preserve">Generally speaking, in all computer investigations the examiner attempts to locate the storage of potential digital evidence, in one form or another, on the computer system. The computer system involved in the investigation is a potential repository of evidence whether the user intended to store an item or not. Therefore, the examiner is interested in incriminating evidence that the user intentionally or unintentionally stored on the computer system. </w:t>
      </w:r>
    </w:p>
    <w:p w:rsidR="008A247D" w:rsidRPr="00F56166" w:rsidRDefault="008A247D" w:rsidP="008A247D">
      <w:pPr>
        <w:rPr>
          <w:color w:val="000000" w:themeColor="text1"/>
          <w:sz w:val="24"/>
          <w:szCs w:val="24"/>
        </w:rPr>
      </w:pPr>
      <w:r w:rsidRPr="00F56166">
        <w:rPr>
          <w:color w:val="000000" w:themeColor="text1"/>
          <w:sz w:val="24"/>
          <w:szCs w:val="24"/>
        </w:rPr>
        <w:t xml:space="preserve">The proper handling of digital evidence is critical; it is easily altered or destroyed if handled improperly. The destruction of digital evidence through improper handling can result in a finding of spoliation of evidence by a judge or can raise questions about the alteration of exculpatory evidence by the </w:t>
      </w:r>
      <w:proofErr w:type="spellStart"/>
      <w:r w:rsidRPr="00F56166">
        <w:rPr>
          <w:color w:val="000000" w:themeColor="text1"/>
          <w:sz w:val="24"/>
          <w:szCs w:val="24"/>
        </w:rPr>
        <w:t>defence</w:t>
      </w:r>
      <w:proofErr w:type="spellEnd"/>
      <w:r w:rsidRPr="00F56166">
        <w:rPr>
          <w:color w:val="000000" w:themeColor="text1"/>
          <w:sz w:val="24"/>
          <w:szCs w:val="24"/>
        </w:rPr>
        <w:t xml:space="preserve">. .If a judge determines that the authenticity of the evidence cannot be satisfactorily made, </w:t>
      </w:r>
      <w:proofErr w:type="gramStart"/>
      <w:r w:rsidRPr="00F56166">
        <w:rPr>
          <w:color w:val="000000" w:themeColor="text1"/>
          <w:sz w:val="24"/>
          <w:szCs w:val="24"/>
        </w:rPr>
        <w:t>then</w:t>
      </w:r>
      <w:proofErr w:type="gramEnd"/>
      <w:r w:rsidRPr="00F56166">
        <w:rPr>
          <w:color w:val="000000" w:themeColor="text1"/>
          <w:sz w:val="24"/>
          <w:szCs w:val="24"/>
        </w:rPr>
        <w:t xml:space="preserve"> he may rule that the evidence is inadmissible. </w:t>
      </w:r>
    </w:p>
    <w:p w:rsidR="008A247D" w:rsidRPr="00F56166" w:rsidRDefault="008A247D" w:rsidP="008A247D">
      <w:pPr>
        <w:rPr>
          <w:color w:val="000000" w:themeColor="text1"/>
          <w:sz w:val="24"/>
          <w:szCs w:val="24"/>
        </w:rPr>
      </w:pPr>
      <w:r w:rsidRPr="00F56166">
        <w:rPr>
          <w:color w:val="000000" w:themeColor="text1"/>
          <w:sz w:val="24"/>
          <w:szCs w:val="24"/>
        </w:rPr>
        <w:t>Examiners should be aware that computer files can be altered simply through the normal</w:t>
      </w:r>
      <w:proofErr w:type="gramStart"/>
      <w:r w:rsidRPr="00F56166">
        <w:rPr>
          <w:color w:val="000000" w:themeColor="text1"/>
          <w:sz w:val="24"/>
          <w:szCs w:val="24"/>
        </w:rPr>
        <w:t>..</w:t>
      </w:r>
      <w:proofErr w:type="gramEnd"/>
      <w:r w:rsidRPr="00F56166">
        <w:rPr>
          <w:color w:val="000000" w:themeColor="text1"/>
          <w:sz w:val="24"/>
          <w:szCs w:val="24"/>
        </w:rPr>
        <w:t xml:space="preserve"> startup process; Most of the Microsoft operating systems, such as Windows XP, change the time and date stamps on a number of rues during startup and delete a number of temporary files during the shutdown process. These pieces of information could be critical to the investigation. </w:t>
      </w:r>
    </w:p>
    <w:p w:rsidR="008A247D" w:rsidRPr="00F56166" w:rsidRDefault="008A247D" w:rsidP="008A247D">
      <w:pPr>
        <w:rPr>
          <w:b/>
          <w:color w:val="000000" w:themeColor="text1"/>
          <w:sz w:val="24"/>
          <w:szCs w:val="24"/>
        </w:rPr>
      </w:pPr>
      <w:r w:rsidRPr="00F56166">
        <w:rPr>
          <w:b/>
          <w:color w:val="000000" w:themeColor="text1"/>
          <w:sz w:val="24"/>
          <w:szCs w:val="24"/>
        </w:rPr>
        <w:t xml:space="preserve">Hardware </w:t>
      </w:r>
    </w:p>
    <w:p w:rsidR="008A247D" w:rsidRPr="00F56166" w:rsidRDefault="008A247D" w:rsidP="008A247D">
      <w:pPr>
        <w:rPr>
          <w:color w:val="000000" w:themeColor="text1"/>
          <w:sz w:val="24"/>
          <w:szCs w:val="24"/>
        </w:rPr>
      </w:pPr>
      <w:r w:rsidRPr="00F56166">
        <w:rPr>
          <w:color w:val="000000" w:themeColor="text1"/>
          <w:sz w:val="24"/>
          <w:szCs w:val="24"/>
        </w:rPr>
        <w:t xml:space="preserve">It is important for the examiner to understand and be able to recognize: various pieces of computer hardware so that he can decide whether he should seize a particular computer component. The examiner should be familiar with the various forms that digital evidence can take. Items used for digital storage have become so compact that it is now possible to store vast amounts of data on items that can fit in a pocket or attach to a keychain. In most cases these devices are smaller than a matchbook and are capable of storing anything digitally. </w:t>
      </w:r>
    </w:p>
    <w:p w:rsidR="008A247D" w:rsidRPr="00F56166" w:rsidRDefault="008A247D" w:rsidP="008A247D">
      <w:pPr>
        <w:rPr>
          <w:color w:val="000000" w:themeColor="text1"/>
          <w:sz w:val="24"/>
          <w:szCs w:val="24"/>
        </w:rPr>
      </w:pPr>
      <w:r w:rsidRPr="00F56166">
        <w:rPr>
          <w:color w:val="000000" w:themeColor="text1"/>
          <w:sz w:val="24"/>
          <w:szCs w:val="24"/>
        </w:rPr>
        <w:t xml:space="preserve">Examiners may only have one opportunity (especially in a legal proceeding, such as a search- warrant execution) to determine the items they need to seize. Because of this, examiners must be able to assess the hardware at the scene to determine its relevance to the investigation. </w:t>
      </w:r>
    </w:p>
    <w:p w:rsidR="008A247D" w:rsidRPr="00F56166" w:rsidRDefault="008A247D" w:rsidP="008A247D">
      <w:pPr>
        <w:rPr>
          <w:color w:val="000000" w:themeColor="text1"/>
          <w:sz w:val="24"/>
          <w:szCs w:val="24"/>
        </w:rPr>
      </w:pPr>
      <w:r w:rsidRPr="00F56166">
        <w:rPr>
          <w:color w:val="000000" w:themeColor="text1"/>
          <w:sz w:val="24"/>
          <w:szCs w:val="24"/>
        </w:rPr>
        <w:t xml:space="preserve">As mentioned previously, digital evidence can take many forms. Not all devices, however, are made so that an examiner can interface with the device to conduct an analysis. It is for this reason that it is important for the examiner to be familiar with the technology in computer forensics. For example, an entire subset </w:t>
      </w:r>
      <w:r w:rsidRPr="00F56166">
        <w:rPr>
          <w:i/>
          <w:iCs/>
          <w:color w:val="000000" w:themeColor="text1"/>
          <w:sz w:val="24"/>
          <w:szCs w:val="24"/>
        </w:rPr>
        <w:t xml:space="preserve">of </w:t>
      </w:r>
      <w:r w:rsidRPr="00F56166">
        <w:rPr>
          <w:color w:val="000000" w:themeColor="text1"/>
          <w:sz w:val="24"/>
          <w:szCs w:val="24"/>
        </w:rPr>
        <w:t>computer forensics has been developed in the</w:t>
      </w:r>
      <w:bookmarkStart w:id="0" w:name="_GoBack"/>
      <w:bookmarkEnd w:id="0"/>
      <w:r w:rsidRPr="00F56166">
        <w:rPr>
          <w:color w:val="000000" w:themeColor="text1"/>
          <w:sz w:val="24"/>
          <w:szCs w:val="24"/>
        </w:rPr>
        <w:t xml:space="preserve"> area of cell-phone forensics, Smartphone forensics, and MP3/iPod forensics. </w:t>
      </w:r>
    </w:p>
    <w:p w:rsidR="008A247D" w:rsidRPr="00F56166" w:rsidRDefault="008A247D" w:rsidP="008A247D">
      <w:pPr>
        <w:spacing w:before="355"/>
        <w:rPr>
          <w:color w:val="000000" w:themeColor="text1"/>
          <w:sz w:val="24"/>
          <w:szCs w:val="24"/>
        </w:rPr>
      </w:pPr>
      <w:r w:rsidRPr="00F56166">
        <w:rPr>
          <w:color w:val="000000" w:themeColor="text1"/>
          <w:sz w:val="24"/>
          <w:szCs w:val="24"/>
        </w:rPr>
        <w:lastRenderedPageBreak/>
        <w:t xml:space="preserve">Examiners must also be aware of the latest advances in printer technologies. Many computer networks have installed printers with large hard drives </w:t>
      </w:r>
      <w:proofErr w:type="gramStart"/>
      <w:r w:rsidRPr="00F56166">
        <w:rPr>
          <w:color w:val="000000" w:themeColor="text1"/>
          <w:sz w:val="24"/>
          <w:szCs w:val="24"/>
        </w:rPr>
        <w:t>the eliminate</w:t>
      </w:r>
      <w:proofErr w:type="gramEnd"/>
      <w:r w:rsidRPr="00F56166">
        <w:rPr>
          <w:color w:val="000000" w:themeColor="text1"/>
          <w:sz w:val="24"/>
          <w:szCs w:val="24"/>
        </w:rPr>
        <w:t xml:space="preserve"> the need for a large print server. The printers themselves may now be the repository of additional evidence that at one time resided on a local machine or on a print server. </w:t>
      </w:r>
    </w:p>
    <w:p w:rsidR="00F31B21" w:rsidRPr="00F56166" w:rsidRDefault="00F31B21">
      <w:pPr>
        <w:rPr>
          <w:rFonts w:ascii="Book Antiqua" w:hAnsi="Book Antiqua"/>
          <w:color w:val="000000" w:themeColor="text1"/>
          <w:sz w:val="24"/>
          <w:szCs w:val="24"/>
        </w:rPr>
      </w:pPr>
    </w:p>
    <w:sectPr w:rsidR="00F31B21" w:rsidRPr="00F56166" w:rsidSect="00DE7EB7">
      <w:headerReference w:type="default" r:id="rId8"/>
      <w:pgSz w:w="12240" w:h="15840"/>
      <w:pgMar w:top="1440" w:right="1440" w:bottom="709"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2B1" w:rsidRDefault="005222B1" w:rsidP="00030663">
      <w:r>
        <w:separator/>
      </w:r>
    </w:p>
  </w:endnote>
  <w:endnote w:type="continuationSeparator" w:id="0">
    <w:p w:rsidR="005222B1" w:rsidRDefault="005222B1" w:rsidP="000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LT Std 47 Light Cn">
    <w:altName w:val="Frutiger LT Std 47 Light Cn"/>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2B1" w:rsidRDefault="005222B1" w:rsidP="00030663">
      <w:r>
        <w:separator/>
      </w:r>
    </w:p>
  </w:footnote>
  <w:footnote w:type="continuationSeparator" w:id="0">
    <w:p w:rsidR="005222B1" w:rsidRDefault="005222B1" w:rsidP="000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3" w:rsidRPr="00030663" w:rsidRDefault="00030663" w:rsidP="00030663">
    <w:pPr>
      <w:pStyle w:val="Header"/>
      <w:rPr>
        <w:rFonts w:ascii="Berlin Sans FB Demi" w:hAnsi="Berlin Sans FB Demi"/>
      </w:rPr>
    </w:pPr>
    <w:r>
      <w:t xml:space="preserve">                  </w:t>
    </w:r>
    <w:r>
      <w:rPr>
        <w:noProof/>
      </w:rPr>
      <w:drawing>
        <wp:inline distT="0" distB="0" distL="0" distR="0" wp14:anchorId="666DC8CE" wp14:editId="1CBD65C6">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677C"/>
    <w:multiLevelType w:val="hybridMultilevel"/>
    <w:tmpl w:val="9252F41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
    <w:nsid w:val="10065BFF"/>
    <w:multiLevelType w:val="hybridMultilevel"/>
    <w:tmpl w:val="F93866C8"/>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F8226F"/>
    <w:multiLevelType w:val="hybridMultilevel"/>
    <w:tmpl w:val="7032D0C2"/>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
    <w:nsid w:val="1CB04EFA"/>
    <w:multiLevelType w:val="hybridMultilevel"/>
    <w:tmpl w:val="2F0A1B9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
    <w:nsid w:val="1E751FE6"/>
    <w:multiLevelType w:val="hybridMultilevel"/>
    <w:tmpl w:val="D3922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628A4"/>
    <w:multiLevelType w:val="hybridMultilevel"/>
    <w:tmpl w:val="B1CC758A"/>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
    <w:nsid w:val="2B337D97"/>
    <w:multiLevelType w:val="hybridMultilevel"/>
    <w:tmpl w:val="D7E6315A"/>
    <w:lvl w:ilvl="0" w:tplc="04090001">
      <w:start w:val="1"/>
      <w:numFmt w:val="bullet"/>
      <w:lvlText w:val=""/>
      <w:lvlJc w:val="left"/>
      <w:pPr>
        <w:ind w:left="720" w:hanging="360"/>
      </w:pPr>
      <w:rPr>
        <w:rFonts w:ascii="Symbol" w:hAnsi="Symbol"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CE530E"/>
    <w:multiLevelType w:val="hybridMultilevel"/>
    <w:tmpl w:val="FF86831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8">
    <w:nsid w:val="3FBA0E1F"/>
    <w:multiLevelType w:val="hybridMultilevel"/>
    <w:tmpl w:val="FFA282BC"/>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nsid w:val="41D84186"/>
    <w:multiLevelType w:val="hybridMultilevel"/>
    <w:tmpl w:val="C4F69FD4"/>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231AB"/>
    <w:multiLevelType w:val="hybridMultilevel"/>
    <w:tmpl w:val="E30E1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776271"/>
    <w:multiLevelType w:val="hybridMultilevel"/>
    <w:tmpl w:val="AF9C71C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3">
    <w:nsid w:val="5ECB62FE"/>
    <w:multiLevelType w:val="hybridMultilevel"/>
    <w:tmpl w:val="CFD018D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4">
    <w:nsid w:val="62B44F96"/>
    <w:multiLevelType w:val="hybridMultilevel"/>
    <w:tmpl w:val="D688A0B6"/>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5">
    <w:nsid w:val="6D7A219F"/>
    <w:multiLevelType w:val="hybridMultilevel"/>
    <w:tmpl w:val="08E81ED4"/>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6">
    <w:nsid w:val="72212F49"/>
    <w:multiLevelType w:val="hybridMultilevel"/>
    <w:tmpl w:val="9F6428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149C7"/>
    <w:multiLevelType w:val="hybridMultilevel"/>
    <w:tmpl w:val="36F23890"/>
    <w:lvl w:ilvl="0" w:tplc="0409000B">
      <w:start w:val="1"/>
      <w:numFmt w:val="bullet"/>
      <w:lvlText w:val=""/>
      <w:lvlJc w:val="left"/>
      <w:pPr>
        <w:ind w:left="580" w:hanging="360"/>
      </w:pPr>
      <w:rPr>
        <w:rFonts w:ascii="Wingdings" w:hAnsi="Wingdings"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num w:numId="1">
    <w:abstractNumId w:val="10"/>
  </w:num>
  <w:num w:numId="2">
    <w:abstractNumId w:val="17"/>
  </w:num>
  <w:num w:numId="3">
    <w:abstractNumId w:val="1"/>
  </w:num>
  <w:num w:numId="4">
    <w:abstractNumId w:val="11"/>
  </w:num>
  <w:num w:numId="5">
    <w:abstractNumId w:val="6"/>
  </w:num>
  <w:num w:numId="6">
    <w:abstractNumId w:val="14"/>
  </w:num>
  <w:num w:numId="7">
    <w:abstractNumId w:val="9"/>
  </w:num>
  <w:num w:numId="8">
    <w:abstractNumId w:val="0"/>
  </w:num>
  <w:num w:numId="9">
    <w:abstractNumId w:val="8"/>
  </w:num>
  <w:num w:numId="10">
    <w:abstractNumId w:val="15"/>
  </w:num>
  <w:num w:numId="11">
    <w:abstractNumId w:val="18"/>
  </w:num>
  <w:num w:numId="12">
    <w:abstractNumId w:val="7"/>
  </w:num>
  <w:num w:numId="13">
    <w:abstractNumId w:val="5"/>
  </w:num>
  <w:num w:numId="14">
    <w:abstractNumId w:val="12"/>
  </w:num>
  <w:num w:numId="15">
    <w:abstractNumId w:val="3"/>
  </w:num>
  <w:num w:numId="16">
    <w:abstractNumId w:val="13"/>
  </w:num>
  <w:num w:numId="17">
    <w:abstractNumId w:val="2"/>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663"/>
    <w:rsid w:val="000048C5"/>
    <w:rsid w:val="00030663"/>
    <w:rsid w:val="00107AD9"/>
    <w:rsid w:val="00116487"/>
    <w:rsid w:val="00117613"/>
    <w:rsid w:val="00130A0F"/>
    <w:rsid w:val="001669B2"/>
    <w:rsid w:val="00180E4A"/>
    <w:rsid w:val="00242B09"/>
    <w:rsid w:val="00275C72"/>
    <w:rsid w:val="002D0503"/>
    <w:rsid w:val="00452828"/>
    <w:rsid w:val="00493195"/>
    <w:rsid w:val="0049348E"/>
    <w:rsid w:val="004E2D3A"/>
    <w:rsid w:val="005222B1"/>
    <w:rsid w:val="00596989"/>
    <w:rsid w:val="00610E43"/>
    <w:rsid w:val="006903ED"/>
    <w:rsid w:val="006D271D"/>
    <w:rsid w:val="0071754B"/>
    <w:rsid w:val="00746BE5"/>
    <w:rsid w:val="007D7044"/>
    <w:rsid w:val="00887E6F"/>
    <w:rsid w:val="008A247D"/>
    <w:rsid w:val="00957A24"/>
    <w:rsid w:val="009D7C0C"/>
    <w:rsid w:val="00A03DC6"/>
    <w:rsid w:val="00AB6756"/>
    <w:rsid w:val="00AD7C52"/>
    <w:rsid w:val="00B47DDC"/>
    <w:rsid w:val="00B5036F"/>
    <w:rsid w:val="00B97385"/>
    <w:rsid w:val="00C65373"/>
    <w:rsid w:val="00C87515"/>
    <w:rsid w:val="00C95B36"/>
    <w:rsid w:val="00CC6BB0"/>
    <w:rsid w:val="00D05487"/>
    <w:rsid w:val="00DD345F"/>
    <w:rsid w:val="00DE7EB7"/>
    <w:rsid w:val="00E05023"/>
    <w:rsid w:val="00E2698C"/>
    <w:rsid w:val="00E54BF3"/>
    <w:rsid w:val="00E91DD8"/>
    <w:rsid w:val="00EB3451"/>
    <w:rsid w:val="00EB5515"/>
    <w:rsid w:val="00EC1051"/>
    <w:rsid w:val="00EC707F"/>
    <w:rsid w:val="00F31B21"/>
    <w:rsid w:val="00F56166"/>
    <w:rsid w:val="00F56A6B"/>
    <w:rsid w:val="00F63C53"/>
    <w:rsid w:val="00FF1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9D7C0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 w:type="character" w:customStyle="1" w:styleId="Heading1Char">
    <w:name w:val="Heading 1 Char"/>
    <w:basedOn w:val="DefaultParagraphFont"/>
    <w:link w:val="Heading1"/>
    <w:uiPriority w:val="9"/>
    <w:rsid w:val="009D7C0C"/>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9D7C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3">
    <w:name w:val="Pa3"/>
    <w:basedOn w:val="Normal"/>
    <w:next w:val="Normal"/>
    <w:uiPriority w:val="99"/>
    <w:rsid w:val="009D7C0C"/>
    <w:pPr>
      <w:autoSpaceDE w:val="0"/>
      <w:autoSpaceDN w:val="0"/>
      <w:adjustRightInd w:val="0"/>
      <w:spacing w:line="221" w:lineRule="atLeast"/>
    </w:pPr>
    <w:rPr>
      <w:rFonts w:ascii="Frutiger LT Std 47 Light Cn" w:eastAsiaTheme="minorHAnsi" w:hAnsi="Frutiger LT Std 47 Light Cn" w:cstheme="minorBidi"/>
      <w:sz w:val="24"/>
      <w:szCs w:val="24"/>
    </w:rPr>
  </w:style>
  <w:style w:type="paragraph" w:customStyle="1" w:styleId="Pa2">
    <w:name w:val="Pa2"/>
    <w:basedOn w:val="Normal"/>
    <w:next w:val="Normal"/>
    <w:uiPriority w:val="99"/>
    <w:rsid w:val="009D7C0C"/>
    <w:pPr>
      <w:autoSpaceDE w:val="0"/>
      <w:autoSpaceDN w:val="0"/>
      <w:adjustRightInd w:val="0"/>
      <w:spacing w:line="181" w:lineRule="atLeast"/>
    </w:pPr>
    <w:rPr>
      <w:rFonts w:ascii="Frutiger LT Std 47 Light Cn" w:eastAsiaTheme="minorHAnsi" w:hAnsi="Frutiger LT Std 47 Light Cn" w:cstheme="minorBidi"/>
      <w:sz w:val="24"/>
      <w:szCs w:val="24"/>
    </w:rPr>
  </w:style>
  <w:style w:type="paragraph" w:customStyle="1" w:styleId="Pa4">
    <w:name w:val="Pa4"/>
    <w:basedOn w:val="Normal"/>
    <w:next w:val="Normal"/>
    <w:uiPriority w:val="99"/>
    <w:rsid w:val="009D7C0C"/>
    <w:pPr>
      <w:autoSpaceDE w:val="0"/>
      <w:autoSpaceDN w:val="0"/>
      <w:adjustRightInd w:val="0"/>
      <w:spacing w:line="181" w:lineRule="atLeast"/>
    </w:pPr>
    <w:rPr>
      <w:rFonts w:ascii="Frutiger LT Std 47 Light Cn" w:eastAsiaTheme="minorHAnsi" w:hAnsi="Frutiger LT Std 47 Light Cn" w:cstheme="minorBidi"/>
      <w:sz w:val="24"/>
      <w:szCs w:val="24"/>
    </w:rPr>
  </w:style>
  <w:style w:type="character" w:customStyle="1" w:styleId="A5">
    <w:name w:val="A5"/>
    <w:uiPriority w:val="99"/>
    <w:rsid w:val="009D7C0C"/>
    <w:rPr>
      <w:rFonts w:cs="Frutiger LT Std 47 Light Cn"/>
      <w:color w:val="000000"/>
    </w:rPr>
  </w:style>
  <w:style w:type="character" w:styleId="Strong">
    <w:name w:val="Strong"/>
    <w:basedOn w:val="DefaultParagraphFont"/>
    <w:uiPriority w:val="22"/>
    <w:qFormat/>
    <w:rsid w:val="0045282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66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9D7C0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66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030663"/>
    <w:pPr>
      <w:tabs>
        <w:tab w:val="center" w:pos="4680"/>
        <w:tab w:val="right" w:pos="9360"/>
      </w:tabs>
    </w:pPr>
  </w:style>
  <w:style w:type="character" w:customStyle="1" w:styleId="HeaderChar">
    <w:name w:val="Header Char"/>
    <w:basedOn w:val="DefaultParagraphFont"/>
    <w:link w:val="Header"/>
    <w:uiPriority w:val="99"/>
    <w:rsid w:val="0003066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30663"/>
    <w:pPr>
      <w:tabs>
        <w:tab w:val="center" w:pos="4680"/>
        <w:tab w:val="right" w:pos="9360"/>
      </w:tabs>
    </w:pPr>
  </w:style>
  <w:style w:type="character" w:customStyle="1" w:styleId="FooterChar">
    <w:name w:val="Footer Char"/>
    <w:basedOn w:val="DefaultParagraphFont"/>
    <w:link w:val="Footer"/>
    <w:uiPriority w:val="99"/>
    <w:rsid w:val="0003066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30663"/>
    <w:rPr>
      <w:rFonts w:ascii="Tahoma" w:hAnsi="Tahoma" w:cs="Tahoma"/>
      <w:sz w:val="16"/>
      <w:szCs w:val="16"/>
    </w:rPr>
  </w:style>
  <w:style w:type="character" w:customStyle="1" w:styleId="BalloonTextChar">
    <w:name w:val="Balloon Text Char"/>
    <w:basedOn w:val="DefaultParagraphFont"/>
    <w:link w:val="BalloonText"/>
    <w:uiPriority w:val="99"/>
    <w:semiHidden/>
    <w:rsid w:val="00030663"/>
    <w:rPr>
      <w:rFonts w:ascii="Tahoma" w:eastAsia="Times New Roman" w:hAnsi="Tahoma" w:cs="Tahoma"/>
      <w:sz w:val="16"/>
      <w:szCs w:val="16"/>
    </w:rPr>
  </w:style>
  <w:style w:type="character" w:customStyle="1" w:styleId="Heading1Char">
    <w:name w:val="Heading 1 Char"/>
    <w:basedOn w:val="DefaultParagraphFont"/>
    <w:link w:val="Heading1"/>
    <w:uiPriority w:val="9"/>
    <w:rsid w:val="009D7C0C"/>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9D7C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3">
    <w:name w:val="Pa3"/>
    <w:basedOn w:val="Normal"/>
    <w:next w:val="Normal"/>
    <w:uiPriority w:val="99"/>
    <w:rsid w:val="009D7C0C"/>
    <w:pPr>
      <w:autoSpaceDE w:val="0"/>
      <w:autoSpaceDN w:val="0"/>
      <w:adjustRightInd w:val="0"/>
      <w:spacing w:line="221" w:lineRule="atLeast"/>
    </w:pPr>
    <w:rPr>
      <w:rFonts w:ascii="Frutiger LT Std 47 Light Cn" w:eastAsiaTheme="minorHAnsi" w:hAnsi="Frutiger LT Std 47 Light Cn" w:cstheme="minorBidi"/>
      <w:sz w:val="24"/>
      <w:szCs w:val="24"/>
    </w:rPr>
  </w:style>
  <w:style w:type="paragraph" w:customStyle="1" w:styleId="Pa2">
    <w:name w:val="Pa2"/>
    <w:basedOn w:val="Normal"/>
    <w:next w:val="Normal"/>
    <w:uiPriority w:val="99"/>
    <w:rsid w:val="009D7C0C"/>
    <w:pPr>
      <w:autoSpaceDE w:val="0"/>
      <w:autoSpaceDN w:val="0"/>
      <w:adjustRightInd w:val="0"/>
      <w:spacing w:line="181" w:lineRule="atLeast"/>
    </w:pPr>
    <w:rPr>
      <w:rFonts w:ascii="Frutiger LT Std 47 Light Cn" w:eastAsiaTheme="minorHAnsi" w:hAnsi="Frutiger LT Std 47 Light Cn" w:cstheme="minorBidi"/>
      <w:sz w:val="24"/>
      <w:szCs w:val="24"/>
    </w:rPr>
  </w:style>
  <w:style w:type="paragraph" w:customStyle="1" w:styleId="Pa4">
    <w:name w:val="Pa4"/>
    <w:basedOn w:val="Normal"/>
    <w:next w:val="Normal"/>
    <w:uiPriority w:val="99"/>
    <w:rsid w:val="009D7C0C"/>
    <w:pPr>
      <w:autoSpaceDE w:val="0"/>
      <w:autoSpaceDN w:val="0"/>
      <w:adjustRightInd w:val="0"/>
      <w:spacing w:line="181" w:lineRule="atLeast"/>
    </w:pPr>
    <w:rPr>
      <w:rFonts w:ascii="Frutiger LT Std 47 Light Cn" w:eastAsiaTheme="minorHAnsi" w:hAnsi="Frutiger LT Std 47 Light Cn" w:cstheme="minorBidi"/>
      <w:sz w:val="24"/>
      <w:szCs w:val="24"/>
    </w:rPr>
  </w:style>
  <w:style w:type="character" w:customStyle="1" w:styleId="A5">
    <w:name w:val="A5"/>
    <w:uiPriority w:val="99"/>
    <w:rsid w:val="009D7C0C"/>
    <w:rPr>
      <w:rFonts w:cs="Frutiger LT Std 47 Light Cn"/>
      <w:color w:val="000000"/>
    </w:rPr>
  </w:style>
  <w:style w:type="character" w:styleId="Strong">
    <w:name w:val="Strong"/>
    <w:basedOn w:val="DefaultParagraphFont"/>
    <w:uiPriority w:val="22"/>
    <w:qFormat/>
    <w:rsid w:val="004528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5164</Words>
  <Characters>29436</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12</cp:revision>
  <cp:lastPrinted>2015-11-27T10:50:00Z</cp:lastPrinted>
  <dcterms:created xsi:type="dcterms:W3CDTF">2015-12-01T06:33:00Z</dcterms:created>
  <dcterms:modified xsi:type="dcterms:W3CDTF">2015-12-29T05:42:00Z</dcterms:modified>
</cp:coreProperties>
</file>